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1A" w:rsidRPr="00E86A7C" w:rsidRDefault="0083361A" w:rsidP="0083361A">
      <w:pPr>
        <w:jc w:val="center"/>
        <w:rPr>
          <w:b/>
          <w:color w:val="auto"/>
        </w:rPr>
      </w:pPr>
      <w:r w:rsidRPr="00E86A7C">
        <w:rPr>
          <w:b/>
          <w:color w:val="auto"/>
        </w:rPr>
        <w:t>Ханты-Мансийский автономный округ-Югра, Березовский район</w:t>
      </w:r>
    </w:p>
    <w:p w:rsidR="0083361A" w:rsidRPr="00E86A7C" w:rsidRDefault="0083361A" w:rsidP="0083361A">
      <w:pPr>
        <w:jc w:val="center"/>
        <w:rPr>
          <w:b/>
          <w:color w:val="auto"/>
        </w:rPr>
      </w:pPr>
      <w:r w:rsidRPr="00E86A7C">
        <w:rPr>
          <w:b/>
          <w:color w:val="auto"/>
        </w:rPr>
        <w:t>Муниципальное бюджетное общеобразовательное учреждение</w:t>
      </w:r>
    </w:p>
    <w:p w:rsidR="0083361A" w:rsidRDefault="0083361A" w:rsidP="0083361A">
      <w:pPr>
        <w:jc w:val="center"/>
        <w:rPr>
          <w:b/>
          <w:color w:val="auto"/>
        </w:rPr>
      </w:pPr>
      <w:r w:rsidRPr="00E86A7C">
        <w:rPr>
          <w:b/>
          <w:color w:val="auto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74492F" w:rsidRPr="00E86A7C" w:rsidRDefault="0074492F" w:rsidP="0083361A">
      <w:pPr>
        <w:jc w:val="center"/>
        <w:rPr>
          <w:b/>
          <w:color w:val="auto"/>
        </w:rPr>
      </w:pPr>
    </w:p>
    <w:p w:rsidR="0083361A" w:rsidRPr="00E86A7C" w:rsidRDefault="0083361A" w:rsidP="0083361A">
      <w:pPr>
        <w:jc w:val="both"/>
        <w:rPr>
          <w:b/>
          <w:bCs w:val="0"/>
          <w:color w:val="auto"/>
        </w:rPr>
      </w:pPr>
    </w:p>
    <w:p w:rsidR="0083361A" w:rsidRPr="00E86A7C" w:rsidRDefault="00206F2B" w:rsidP="0083361A">
      <w:pPr>
        <w:jc w:val="both"/>
        <w:rPr>
          <w:b/>
          <w:bCs w:val="0"/>
          <w:color w:val="auto"/>
        </w:rPr>
      </w:pPr>
      <w:r w:rsidRPr="00206F2B">
        <w:rPr>
          <w:rFonts w:ascii="Calibri" w:hAnsi="Calibri"/>
          <w:bCs w:val="0"/>
          <w:noProof/>
          <w:color w:val="auto"/>
          <w:sz w:val="22"/>
          <w:szCs w:val="22"/>
        </w:rPr>
        <w:drawing>
          <wp:inline distT="0" distB="0" distL="0" distR="0" wp14:anchorId="7D9A4031" wp14:editId="219D8F04">
            <wp:extent cx="5940425" cy="1159327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2B" w:rsidRDefault="00206F2B" w:rsidP="00851147">
      <w:pPr>
        <w:spacing w:line="360" w:lineRule="auto"/>
        <w:jc w:val="center"/>
        <w:rPr>
          <w:b/>
          <w:bCs w:val="0"/>
        </w:rPr>
      </w:pPr>
    </w:p>
    <w:p w:rsidR="0083361A" w:rsidRPr="00E86A7C" w:rsidRDefault="00206F2B" w:rsidP="00851147">
      <w:pPr>
        <w:spacing w:line="360" w:lineRule="auto"/>
        <w:jc w:val="center"/>
        <w:rPr>
          <w:b/>
          <w:bCs w:val="0"/>
        </w:rPr>
      </w:pPr>
      <w:r>
        <w:rPr>
          <w:b/>
          <w:bCs w:val="0"/>
        </w:rPr>
        <w:t>ъ</w:t>
      </w:r>
      <w:bookmarkStart w:id="0" w:name="_GoBack"/>
      <w:bookmarkEnd w:id="0"/>
      <w:r w:rsidR="0083361A" w:rsidRPr="00E86A7C">
        <w:rPr>
          <w:b/>
          <w:bCs w:val="0"/>
        </w:rPr>
        <w:t>Рабочая программа</w:t>
      </w:r>
    </w:p>
    <w:p w:rsidR="0083361A" w:rsidRPr="00E86A7C" w:rsidRDefault="0083361A" w:rsidP="0083361A">
      <w:pPr>
        <w:spacing w:line="360" w:lineRule="auto"/>
        <w:jc w:val="center"/>
        <w:rPr>
          <w:b/>
          <w:bCs w:val="0"/>
          <w:i/>
        </w:rPr>
      </w:pPr>
      <w:r w:rsidRPr="00E86A7C">
        <w:rPr>
          <w:b/>
          <w:bCs w:val="0"/>
          <w:i/>
        </w:rPr>
        <w:t>по</w:t>
      </w:r>
      <w:r w:rsidRPr="00E86A7C">
        <w:t xml:space="preserve"> </w:t>
      </w:r>
      <w:r w:rsidR="001D21E3" w:rsidRPr="00E86A7C">
        <w:rPr>
          <w:b/>
          <w:bCs w:val="0"/>
          <w:i/>
        </w:rPr>
        <w:t xml:space="preserve">родной русской литературе </w:t>
      </w:r>
    </w:p>
    <w:p w:rsidR="0083361A" w:rsidRPr="00E86A7C" w:rsidRDefault="0083361A" w:rsidP="0083361A">
      <w:pPr>
        <w:spacing w:line="360" w:lineRule="auto"/>
        <w:jc w:val="center"/>
        <w:rPr>
          <w:b/>
          <w:bCs w:val="0"/>
          <w:i/>
        </w:rPr>
      </w:pPr>
      <w:r w:rsidRPr="00E86A7C">
        <w:rPr>
          <w:b/>
          <w:bCs w:val="0"/>
          <w:i/>
        </w:rPr>
        <w:t xml:space="preserve">для обучающихся 9 </w:t>
      </w:r>
      <w:r w:rsidR="00845204">
        <w:rPr>
          <w:b/>
          <w:bCs w:val="0"/>
          <w:i/>
        </w:rPr>
        <w:t>Б  класса</w:t>
      </w:r>
    </w:p>
    <w:p w:rsidR="0083361A" w:rsidRPr="00E86A7C" w:rsidRDefault="0074492F" w:rsidP="0083361A">
      <w:pPr>
        <w:spacing w:line="360" w:lineRule="auto"/>
        <w:jc w:val="center"/>
        <w:rPr>
          <w:bCs w:val="0"/>
        </w:rPr>
      </w:pPr>
      <w:r>
        <w:rPr>
          <w:b/>
          <w:bCs w:val="0"/>
        </w:rPr>
        <w:t>2022-2023</w:t>
      </w:r>
      <w:r w:rsidR="00294E98">
        <w:rPr>
          <w:b/>
          <w:bCs w:val="0"/>
        </w:rPr>
        <w:t xml:space="preserve"> </w:t>
      </w:r>
      <w:r w:rsidR="0083361A" w:rsidRPr="00E86A7C">
        <w:rPr>
          <w:b/>
          <w:bCs w:val="0"/>
        </w:rPr>
        <w:t>учебный год</w:t>
      </w:r>
    </w:p>
    <w:p w:rsidR="0083361A" w:rsidRPr="00E86A7C" w:rsidRDefault="0083361A" w:rsidP="0083361A">
      <w:pPr>
        <w:spacing w:line="360" w:lineRule="auto"/>
        <w:ind w:left="900"/>
        <w:jc w:val="both"/>
        <w:rPr>
          <w:b/>
          <w:bCs w:val="0"/>
        </w:rPr>
      </w:pPr>
    </w:p>
    <w:p w:rsidR="0083361A" w:rsidRDefault="0083361A" w:rsidP="0083361A">
      <w:pPr>
        <w:ind w:left="900"/>
        <w:jc w:val="both"/>
        <w:rPr>
          <w:b/>
          <w:bCs w:val="0"/>
        </w:rPr>
      </w:pPr>
    </w:p>
    <w:p w:rsidR="0074492F" w:rsidRDefault="0074492F" w:rsidP="0083361A">
      <w:pPr>
        <w:ind w:left="900"/>
        <w:jc w:val="both"/>
        <w:rPr>
          <w:b/>
          <w:bCs w:val="0"/>
        </w:rPr>
      </w:pPr>
    </w:p>
    <w:p w:rsidR="0074492F" w:rsidRPr="00E86A7C" w:rsidRDefault="0074492F" w:rsidP="0083361A">
      <w:pPr>
        <w:ind w:left="900"/>
        <w:jc w:val="both"/>
        <w:rPr>
          <w:b/>
          <w:bCs w:val="0"/>
        </w:rPr>
      </w:pPr>
    </w:p>
    <w:p w:rsidR="0083361A" w:rsidRPr="00E86A7C" w:rsidRDefault="0083361A" w:rsidP="0083361A">
      <w:pPr>
        <w:ind w:left="900"/>
        <w:jc w:val="center"/>
        <w:rPr>
          <w:b/>
          <w:bCs w:val="0"/>
        </w:rPr>
      </w:pPr>
    </w:p>
    <w:p w:rsidR="0083361A" w:rsidRPr="00E86A7C" w:rsidRDefault="00851147" w:rsidP="00851147">
      <w:pPr>
        <w:rPr>
          <w:b/>
          <w:bCs w:val="0"/>
          <w:color w:val="262626"/>
        </w:rPr>
      </w:pPr>
      <w:r>
        <w:rPr>
          <w:b/>
          <w:bCs w:val="0"/>
          <w:color w:val="262626"/>
        </w:rPr>
        <w:t xml:space="preserve">                                                                          </w:t>
      </w:r>
      <w:r w:rsidR="0083361A" w:rsidRPr="00E86A7C">
        <w:rPr>
          <w:b/>
          <w:bCs w:val="0"/>
          <w:color w:val="262626"/>
        </w:rPr>
        <w:t xml:space="preserve"> Составитель:</w:t>
      </w:r>
    </w:p>
    <w:p w:rsidR="0083361A" w:rsidRPr="00E86A7C" w:rsidRDefault="00845204" w:rsidP="0083361A">
      <w:pPr>
        <w:ind w:left="5220"/>
        <w:rPr>
          <w:bCs w:val="0"/>
          <w:i/>
          <w:color w:val="262626"/>
        </w:rPr>
      </w:pPr>
      <w:r>
        <w:rPr>
          <w:bCs w:val="0"/>
          <w:i/>
          <w:color w:val="262626"/>
        </w:rPr>
        <w:t>Иевлева Марина Владимиро</w:t>
      </w:r>
      <w:r w:rsidR="0083361A" w:rsidRPr="00E86A7C">
        <w:rPr>
          <w:bCs w:val="0"/>
          <w:i/>
          <w:color w:val="262626"/>
        </w:rPr>
        <w:t>вна,</w:t>
      </w:r>
    </w:p>
    <w:p w:rsidR="0083361A" w:rsidRPr="00E86A7C" w:rsidRDefault="0083361A" w:rsidP="0083361A">
      <w:pPr>
        <w:ind w:left="5220"/>
        <w:rPr>
          <w:bCs w:val="0"/>
          <w:i/>
          <w:color w:val="262626"/>
        </w:rPr>
      </w:pPr>
      <w:r w:rsidRPr="00E86A7C">
        <w:rPr>
          <w:bCs w:val="0"/>
          <w:i/>
          <w:color w:val="262626"/>
        </w:rPr>
        <w:t xml:space="preserve">учитель русского языка и литературы высшей квалификационной </w:t>
      </w:r>
      <w:r w:rsidRPr="00E86A7C">
        <w:rPr>
          <w:bCs w:val="0"/>
          <w:i/>
        </w:rPr>
        <w:t>категории</w:t>
      </w:r>
    </w:p>
    <w:p w:rsidR="0083361A" w:rsidRPr="00E86A7C" w:rsidRDefault="0083361A" w:rsidP="0083361A">
      <w:pPr>
        <w:ind w:left="900"/>
        <w:jc w:val="both"/>
        <w:rPr>
          <w:bCs w:val="0"/>
        </w:rPr>
      </w:pPr>
    </w:p>
    <w:p w:rsidR="0083361A" w:rsidRPr="00E86A7C" w:rsidRDefault="0083361A" w:rsidP="0083361A">
      <w:pPr>
        <w:ind w:left="900"/>
        <w:jc w:val="both"/>
        <w:rPr>
          <w:b/>
          <w:bCs w:val="0"/>
        </w:rPr>
      </w:pPr>
    </w:p>
    <w:p w:rsidR="0083361A" w:rsidRPr="00E86A7C" w:rsidRDefault="0083361A" w:rsidP="0083361A">
      <w:pPr>
        <w:ind w:left="900"/>
        <w:jc w:val="both"/>
        <w:rPr>
          <w:b/>
          <w:bCs w:val="0"/>
        </w:rPr>
      </w:pPr>
    </w:p>
    <w:p w:rsidR="0083361A" w:rsidRPr="00E86A7C" w:rsidRDefault="0083361A" w:rsidP="0083361A">
      <w:pPr>
        <w:jc w:val="both"/>
        <w:rPr>
          <w:b/>
          <w:bCs w:val="0"/>
        </w:rPr>
      </w:pPr>
    </w:p>
    <w:p w:rsidR="0083361A" w:rsidRPr="00E86A7C" w:rsidRDefault="0083361A" w:rsidP="0083361A">
      <w:pPr>
        <w:ind w:left="900"/>
        <w:jc w:val="both"/>
        <w:rPr>
          <w:b/>
          <w:bCs w:val="0"/>
        </w:rPr>
      </w:pPr>
    </w:p>
    <w:p w:rsidR="0083361A" w:rsidRPr="00E86A7C" w:rsidRDefault="0083361A" w:rsidP="0083361A">
      <w:pPr>
        <w:jc w:val="both"/>
        <w:rPr>
          <w:b/>
          <w:bCs w:val="0"/>
        </w:rPr>
      </w:pPr>
    </w:p>
    <w:p w:rsidR="00851147" w:rsidRDefault="00851147" w:rsidP="0083361A">
      <w:pPr>
        <w:jc w:val="center"/>
        <w:rPr>
          <w:bCs w:val="0"/>
        </w:rPr>
      </w:pPr>
    </w:p>
    <w:p w:rsidR="00851147" w:rsidRDefault="00851147" w:rsidP="0083361A">
      <w:pPr>
        <w:jc w:val="center"/>
        <w:rPr>
          <w:bCs w:val="0"/>
        </w:rPr>
      </w:pPr>
    </w:p>
    <w:p w:rsidR="00851147" w:rsidRDefault="00851147" w:rsidP="0083361A">
      <w:pPr>
        <w:jc w:val="center"/>
        <w:rPr>
          <w:bCs w:val="0"/>
        </w:rPr>
      </w:pPr>
    </w:p>
    <w:p w:rsidR="00851147" w:rsidRDefault="00851147" w:rsidP="0083361A">
      <w:pPr>
        <w:jc w:val="center"/>
        <w:rPr>
          <w:bCs w:val="0"/>
        </w:rPr>
      </w:pPr>
    </w:p>
    <w:p w:rsidR="0074492F" w:rsidRDefault="0074492F" w:rsidP="0083361A">
      <w:pPr>
        <w:jc w:val="center"/>
        <w:rPr>
          <w:bCs w:val="0"/>
        </w:rPr>
      </w:pPr>
    </w:p>
    <w:p w:rsidR="0083361A" w:rsidRPr="00E86A7C" w:rsidRDefault="0083361A" w:rsidP="0083361A">
      <w:pPr>
        <w:jc w:val="center"/>
        <w:rPr>
          <w:bCs w:val="0"/>
        </w:rPr>
      </w:pPr>
      <w:r w:rsidRPr="00E86A7C">
        <w:rPr>
          <w:bCs w:val="0"/>
        </w:rPr>
        <w:t>Игрим</w:t>
      </w:r>
    </w:p>
    <w:p w:rsidR="00851147" w:rsidRDefault="0074492F" w:rsidP="00851147">
      <w:pPr>
        <w:jc w:val="center"/>
        <w:rPr>
          <w:bCs w:val="0"/>
        </w:rPr>
      </w:pPr>
      <w:r>
        <w:rPr>
          <w:bCs w:val="0"/>
        </w:rPr>
        <w:t>2022</w:t>
      </w:r>
      <w:r w:rsidR="0083361A" w:rsidRPr="00E86A7C">
        <w:rPr>
          <w:bCs w:val="0"/>
        </w:rPr>
        <w:t xml:space="preserve"> г.</w:t>
      </w:r>
    </w:p>
    <w:p w:rsidR="00851147" w:rsidRDefault="00851147" w:rsidP="00851147">
      <w:pPr>
        <w:jc w:val="center"/>
        <w:rPr>
          <w:bCs w:val="0"/>
        </w:rPr>
      </w:pPr>
    </w:p>
    <w:p w:rsidR="0083361A" w:rsidRPr="00851147" w:rsidRDefault="0083361A" w:rsidP="00851147">
      <w:pPr>
        <w:jc w:val="center"/>
        <w:rPr>
          <w:bCs w:val="0"/>
        </w:rPr>
      </w:pPr>
      <w:r w:rsidRPr="00E86A7C">
        <w:rPr>
          <w:b/>
          <w:color w:val="373737"/>
        </w:rPr>
        <w:lastRenderedPageBreak/>
        <w:t xml:space="preserve"> Пояснительная записка.</w:t>
      </w:r>
    </w:p>
    <w:p w:rsidR="0083361A" w:rsidRPr="00E86A7C" w:rsidRDefault="001D21E3" w:rsidP="0083361A">
      <w:pPr>
        <w:shd w:val="clear" w:color="auto" w:fill="FFFFFF"/>
        <w:ind w:firstLine="708"/>
        <w:jc w:val="both"/>
        <w:rPr>
          <w:b/>
        </w:rPr>
      </w:pPr>
      <w:r w:rsidRPr="00E86A7C">
        <w:rPr>
          <w:rFonts w:eastAsiaTheme="minorEastAsia"/>
          <w:bCs w:val="0"/>
          <w:shd w:val="clear" w:color="auto" w:fill="FFFFFF"/>
        </w:rPr>
        <w:t>Рабочая  программа по родной</w:t>
      </w:r>
      <w:r w:rsidR="0083361A" w:rsidRPr="00E86A7C">
        <w:rPr>
          <w:rFonts w:eastAsiaTheme="minorEastAsia"/>
          <w:bCs w:val="0"/>
          <w:shd w:val="clear" w:color="auto" w:fill="FFFFFF"/>
        </w:rPr>
        <w:t xml:space="preserve"> русско</w:t>
      </w:r>
      <w:r w:rsidRPr="00E86A7C">
        <w:rPr>
          <w:rFonts w:eastAsiaTheme="minorEastAsia"/>
          <w:bCs w:val="0"/>
          <w:shd w:val="clear" w:color="auto" w:fill="FFFFFF"/>
        </w:rPr>
        <w:t xml:space="preserve">й литературе </w:t>
      </w:r>
      <w:r w:rsidR="0083361A" w:rsidRPr="00E86A7C">
        <w:rPr>
          <w:rFonts w:eastAsiaTheme="minorEastAsia"/>
          <w:bCs w:val="0"/>
          <w:shd w:val="clear" w:color="auto" w:fill="FFFFFF"/>
        </w:rPr>
        <w:t>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</w:t>
      </w:r>
      <w:r w:rsidRPr="00E86A7C">
        <w:rPr>
          <w:rFonts w:eastAsiaTheme="minorEastAsia"/>
          <w:bCs w:val="0"/>
          <w:shd w:val="clear" w:color="auto" w:fill="FFFFFF"/>
        </w:rPr>
        <w:t>му предмету «Родная русская литература</w:t>
      </w:r>
      <w:r w:rsidR="0083361A" w:rsidRPr="00E86A7C">
        <w:rPr>
          <w:rFonts w:eastAsiaTheme="minorEastAsia"/>
          <w:bCs w:val="0"/>
          <w:shd w:val="clear" w:color="auto" w:fill="FFFFFF"/>
        </w:rPr>
        <w:t xml:space="preserve">», входящему в образовательную область «Родной язык и родная литература», </w:t>
      </w:r>
      <w:r w:rsidR="0083361A" w:rsidRPr="00E86A7C">
        <w:rPr>
          <w:rFonts w:eastAsiaTheme="minorEastAsia"/>
          <w:bCs w:val="0"/>
          <w:color w:val="auto"/>
        </w:rPr>
        <w:t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 общего  образования  по родно</w:t>
      </w:r>
      <w:r w:rsidRPr="00E86A7C">
        <w:rPr>
          <w:rFonts w:eastAsiaTheme="minorEastAsia"/>
          <w:bCs w:val="0"/>
          <w:color w:val="auto"/>
        </w:rPr>
        <w:t>й русской литературе</w:t>
      </w:r>
      <w:r w:rsidR="0083361A" w:rsidRPr="00E86A7C">
        <w:rPr>
          <w:rFonts w:eastAsiaTheme="minorEastAsia"/>
          <w:bCs w:val="0"/>
          <w:color w:val="auto"/>
        </w:rPr>
        <w:t>.</w:t>
      </w:r>
    </w:p>
    <w:p w:rsidR="0083361A" w:rsidRPr="00E86A7C" w:rsidRDefault="0083361A" w:rsidP="0083361A">
      <w:pPr>
        <w:shd w:val="clear" w:color="auto" w:fill="FFFFFF"/>
        <w:jc w:val="both"/>
        <w:rPr>
          <w:rFonts w:eastAsiaTheme="minorEastAsia"/>
          <w:bCs w:val="0"/>
          <w:color w:val="auto"/>
        </w:rPr>
      </w:pPr>
      <w:r w:rsidRPr="00E86A7C">
        <w:rPr>
          <w:rFonts w:eastAsiaTheme="minorEastAsia"/>
          <w:bCs w:val="0"/>
          <w:color w:val="auto"/>
        </w:rPr>
        <w:t xml:space="preserve">      </w:t>
      </w:r>
      <w:r w:rsidRPr="00E86A7C">
        <w:rPr>
          <w:rFonts w:eastAsiaTheme="minorEastAsia"/>
          <w:bCs w:val="0"/>
          <w:color w:val="auto"/>
        </w:rPr>
        <w:tab/>
        <w:t xml:space="preserve">Рабочая  программа  ориентирована на учебник </w:t>
      </w:r>
      <w:r w:rsidR="00621136">
        <w:rPr>
          <w:rFonts w:eastAsiaTheme="minorEastAsia"/>
          <w:bCs w:val="0"/>
          <w:color w:val="auto"/>
        </w:rPr>
        <w:t>«Родная русская литература.</w:t>
      </w:r>
      <w:r w:rsidR="00621136" w:rsidRPr="00621136">
        <w:rPr>
          <w:rFonts w:eastAsiaTheme="minorEastAsia"/>
          <w:bCs w:val="0"/>
          <w:color w:val="auto"/>
        </w:rPr>
        <w:t xml:space="preserve"> 9 класс</w:t>
      </w:r>
      <w:r w:rsidR="00621136">
        <w:rPr>
          <w:rFonts w:eastAsiaTheme="minorEastAsia"/>
          <w:bCs w:val="0"/>
          <w:color w:val="auto"/>
        </w:rPr>
        <w:t>»</w:t>
      </w:r>
      <w:r w:rsidR="00621136" w:rsidRPr="00621136">
        <w:rPr>
          <w:rFonts w:eastAsiaTheme="minorEastAsia"/>
          <w:bCs w:val="0"/>
          <w:color w:val="auto"/>
        </w:rPr>
        <w:t xml:space="preserve"> для общеобразовательных организаций /</w:t>
      </w:r>
      <w:r w:rsidR="00621136">
        <w:rPr>
          <w:rFonts w:eastAsiaTheme="minorEastAsia"/>
          <w:bCs w:val="0"/>
          <w:color w:val="auto"/>
        </w:rPr>
        <w:t xml:space="preserve"> </w:t>
      </w:r>
      <w:r w:rsidRPr="00E86A7C">
        <w:rPr>
          <w:rFonts w:eastAsiaTheme="minorEastAsia"/>
          <w:bCs w:val="0"/>
          <w:color w:val="auto"/>
        </w:rPr>
        <w:t>: учебник для 9 класса общ</w:t>
      </w:r>
      <w:r w:rsidR="00621136">
        <w:rPr>
          <w:rFonts w:eastAsiaTheme="minorEastAsia"/>
          <w:bCs w:val="0"/>
          <w:color w:val="auto"/>
        </w:rPr>
        <w:t xml:space="preserve">еобразовательных организаций / </w:t>
      </w:r>
      <w:r w:rsidR="00621136" w:rsidRPr="00621136">
        <w:rPr>
          <w:rFonts w:eastAsiaTheme="minorEastAsia"/>
          <w:bCs w:val="0"/>
          <w:color w:val="auto"/>
        </w:rPr>
        <w:t>Александрова О</w:t>
      </w:r>
      <w:r w:rsidR="00621136">
        <w:rPr>
          <w:rFonts w:eastAsiaTheme="minorEastAsia"/>
          <w:bCs w:val="0"/>
          <w:color w:val="auto"/>
        </w:rPr>
        <w:t>.М., Аристова М.А., Беляева Н.В</w:t>
      </w:r>
      <w:r w:rsidRPr="00621136">
        <w:rPr>
          <w:rFonts w:eastAsiaTheme="minorEastAsia"/>
          <w:bCs w:val="0"/>
          <w:color w:val="auto"/>
        </w:rPr>
        <w:t>.</w:t>
      </w:r>
      <w:r w:rsidRPr="00E86A7C">
        <w:rPr>
          <w:rFonts w:eastAsiaTheme="minorEastAsia"/>
          <w:bCs w:val="0"/>
          <w:color w:val="auto"/>
        </w:rPr>
        <w:t xml:space="preserve"> Москва, «Русское слово» 2021г.</w:t>
      </w:r>
    </w:p>
    <w:p w:rsidR="0083361A" w:rsidRPr="00E86A7C" w:rsidRDefault="0083361A" w:rsidP="0083361A">
      <w:pPr>
        <w:shd w:val="clear" w:color="auto" w:fill="FFFFFF"/>
        <w:jc w:val="both"/>
        <w:rPr>
          <w:rFonts w:eastAsiaTheme="minorEastAsia"/>
          <w:bCs w:val="0"/>
          <w:color w:val="auto"/>
        </w:rPr>
      </w:pPr>
      <w:r w:rsidRPr="00E86A7C">
        <w:rPr>
          <w:rFonts w:eastAsiaTheme="minorEastAsia"/>
          <w:bCs w:val="0"/>
          <w:color w:val="auto"/>
        </w:rPr>
        <w:t xml:space="preserve">   </w:t>
      </w:r>
      <w:r w:rsidRPr="00E86A7C">
        <w:rPr>
          <w:rFonts w:eastAsiaTheme="minorEastAsia"/>
          <w:bCs w:val="0"/>
          <w:color w:val="auto"/>
        </w:rPr>
        <w:tab/>
        <w:t>Согласно учебному плану на изучение родного русского языка в 9 классе  отводи</w:t>
      </w:r>
      <w:r w:rsidR="00E86A7C" w:rsidRPr="00E86A7C">
        <w:rPr>
          <w:rFonts w:eastAsiaTheme="minorEastAsia"/>
          <w:bCs w:val="0"/>
          <w:color w:val="auto"/>
        </w:rPr>
        <w:t>тся 0,5  часа в неделю, всего 18</w:t>
      </w:r>
      <w:r w:rsidRPr="00E86A7C">
        <w:rPr>
          <w:rFonts w:eastAsiaTheme="minorEastAsia"/>
          <w:bCs w:val="0"/>
          <w:color w:val="auto"/>
        </w:rPr>
        <w:t xml:space="preserve"> часов.</w:t>
      </w:r>
    </w:p>
    <w:p w:rsidR="0083361A" w:rsidRDefault="0083361A" w:rsidP="0083361A">
      <w:pPr>
        <w:jc w:val="both"/>
        <w:textAlignment w:val="baseline"/>
        <w:rPr>
          <w:rFonts w:eastAsiaTheme="minorEastAsia"/>
          <w:bCs w:val="0"/>
          <w:color w:val="auto"/>
        </w:rPr>
      </w:pPr>
      <w:r w:rsidRPr="00E86A7C">
        <w:rPr>
          <w:rFonts w:eastAsiaTheme="minorEastAsia"/>
          <w:bCs w:val="0"/>
          <w:color w:val="auto"/>
        </w:rPr>
        <w:t xml:space="preserve">          </w:t>
      </w:r>
      <w:r w:rsidRPr="00E86A7C">
        <w:rPr>
          <w:rFonts w:eastAsiaTheme="minorEastAsia"/>
          <w:bCs w:val="0"/>
          <w:color w:val="auto"/>
        </w:rPr>
        <w:tab/>
        <w:t>Срок реализации рабочей программы 1 год.</w:t>
      </w:r>
    </w:p>
    <w:p w:rsidR="0083361A" w:rsidRPr="00845204" w:rsidRDefault="0083361A" w:rsidP="0083361A">
      <w:pPr>
        <w:jc w:val="both"/>
        <w:rPr>
          <w:rFonts w:eastAsiaTheme="minorEastAsia"/>
          <w:bCs w:val="0"/>
          <w:color w:val="auto"/>
        </w:rPr>
      </w:pPr>
      <w:r w:rsidRPr="00E86A7C">
        <w:rPr>
          <w:rFonts w:eastAsiaTheme="minorEastAsia"/>
          <w:bCs w:val="0"/>
          <w:color w:val="auto"/>
        </w:rPr>
        <w:t xml:space="preserve">    </w:t>
      </w:r>
      <w:r w:rsidRPr="00E86A7C">
        <w:rPr>
          <w:rFonts w:eastAsiaTheme="minorEastAsia"/>
          <w:bCs w:val="0"/>
          <w:color w:val="auto"/>
        </w:rPr>
        <w:tab/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Pr="00E86A7C">
        <w:rPr>
          <w:rFonts w:eastAsiaTheme="minorEastAsia"/>
          <w:bCs w:val="0"/>
          <w:color w:val="000000" w:themeColor="text1"/>
        </w:rPr>
        <w:t xml:space="preserve"> </w:t>
      </w:r>
    </w:p>
    <w:p w:rsidR="0083361A" w:rsidRPr="00E86A7C" w:rsidRDefault="0083361A" w:rsidP="0083361A">
      <w:pPr>
        <w:pStyle w:val="a3"/>
        <w:ind w:left="0" w:firstLine="709"/>
        <w:jc w:val="both"/>
        <w:rPr>
          <w:bCs w:val="0"/>
          <w:color w:val="auto"/>
        </w:rPr>
      </w:pPr>
      <w:r w:rsidRPr="00E86A7C">
        <w:rPr>
          <w:color w:val="auto"/>
        </w:rPr>
        <w:t>Рабочая программа реализуется с учетом программы воспитания обучающихся.</w:t>
      </w:r>
    </w:p>
    <w:p w:rsidR="0083361A" w:rsidRPr="00E86A7C" w:rsidRDefault="0083361A" w:rsidP="0083361A">
      <w:pPr>
        <w:jc w:val="both"/>
        <w:rPr>
          <w:rFonts w:eastAsiaTheme="minorEastAsia"/>
          <w:bCs w:val="0"/>
          <w:color w:val="000000" w:themeColor="text1"/>
        </w:rPr>
      </w:pPr>
    </w:p>
    <w:p w:rsidR="0083361A" w:rsidRPr="00E86A7C" w:rsidRDefault="0083361A" w:rsidP="0083361A">
      <w:pPr>
        <w:shd w:val="clear" w:color="auto" w:fill="FFFFFF"/>
        <w:ind w:left="1286"/>
        <w:jc w:val="both"/>
        <w:rPr>
          <w:b/>
        </w:rPr>
      </w:pPr>
      <w:r w:rsidRPr="00E86A7C">
        <w:rPr>
          <w:b/>
        </w:rPr>
        <w:t>Планируемые результаты освоения учебного предмета</w:t>
      </w:r>
    </w:p>
    <w:p w:rsidR="00845204" w:rsidRDefault="00845204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3" w:rsidRPr="00845204" w:rsidRDefault="00845204" w:rsidP="001D21E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204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1D21E3" w:rsidRPr="00845204">
        <w:rPr>
          <w:rFonts w:ascii="Times New Roman" w:hAnsi="Times New Roman" w:cs="Times New Roman"/>
          <w:b/>
          <w:sz w:val="28"/>
          <w:szCs w:val="28"/>
          <w:lang w:eastAsia="ru-RU"/>
        </w:rPr>
        <w:t>ичностные</w:t>
      </w:r>
      <w:r w:rsidRPr="008452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1D21E3" w:rsidRPr="0084520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воспитание российской гражданской идентичности: патриотизма, любви и 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практики, учи-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тывающего социальное, культурное, языковое, духовное многообразие современного мира;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D21E3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развитие эстетического сознания через освоение художественного наследия народов России и мира, творческой деяте</w:t>
      </w:r>
      <w:r w:rsidR="00845204">
        <w:rPr>
          <w:rFonts w:ascii="Times New Roman" w:hAnsi="Times New Roman" w:cs="Times New Roman"/>
          <w:sz w:val="28"/>
          <w:szCs w:val="28"/>
          <w:lang w:eastAsia="ru-RU"/>
        </w:rPr>
        <w:t>льности эстетического характера.</w:t>
      </w:r>
    </w:p>
    <w:p w:rsidR="00845204" w:rsidRPr="00E86A7C" w:rsidRDefault="00845204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3" w:rsidRPr="00845204" w:rsidRDefault="00845204" w:rsidP="001D21E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1D21E3" w:rsidRPr="00845204">
        <w:rPr>
          <w:rFonts w:ascii="Times New Roman" w:hAnsi="Times New Roman" w:cs="Times New Roman"/>
          <w:b/>
          <w:sz w:val="28"/>
          <w:szCs w:val="28"/>
          <w:lang w:eastAsia="ru-RU"/>
        </w:rPr>
        <w:t>етапредметные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1D21E3" w:rsidRPr="00E86A7C" w:rsidRDefault="00845204" w:rsidP="001D21E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1D21E3" w:rsidRPr="00E86A7C">
        <w:rPr>
          <w:rFonts w:ascii="Times New Roman" w:hAnsi="Times New Roman" w:cs="Times New Roman"/>
          <w:i/>
          <w:sz w:val="28"/>
          <w:szCs w:val="28"/>
          <w:lang w:eastAsia="ru-RU"/>
        </w:rPr>
        <w:t>егулятивные: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её решения;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</w:t>
      </w:r>
      <w:r w:rsidR="00845204">
        <w:rPr>
          <w:rFonts w:ascii="Times New Roman" w:hAnsi="Times New Roman" w:cs="Times New Roman"/>
          <w:sz w:val="28"/>
          <w:szCs w:val="28"/>
          <w:lang w:eastAsia="ru-RU"/>
        </w:rPr>
        <w:t>й и познавательной деятельности.</w:t>
      </w:r>
    </w:p>
    <w:p w:rsidR="001D21E3" w:rsidRPr="00E86A7C" w:rsidRDefault="00845204" w:rsidP="001D21E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5204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1D21E3" w:rsidRPr="00845204">
        <w:rPr>
          <w:rFonts w:ascii="Times New Roman" w:hAnsi="Times New Roman" w:cs="Times New Roman"/>
          <w:i/>
          <w:sz w:val="28"/>
          <w:szCs w:val="28"/>
          <w:lang w:eastAsia="ru-RU"/>
        </w:rPr>
        <w:t>ознавательные: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21E3" w:rsidRPr="00E86A7C" w:rsidRDefault="00845204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смысловое чтение.</w:t>
      </w:r>
    </w:p>
    <w:p w:rsidR="001D21E3" w:rsidRPr="00845204" w:rsidRDefault="00845204" w:rsidP="001D21E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1D21E3" w:rsidRPr="00845204">
        <w:rPr>
          <w:rFonts w:ascii="Times New Roman" w:hAnsi="Times New Roman" w:cs="Times New Roman"/>
          <w:i/>
          <w:sz w:val="28"/>
          <w:szCs w:val="28"/>
          <w:lang w:eastAsia="ru-RU"/>
        </w:rPr>
        <w:t>оммуникативные: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D21E3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формирование и развитие компетентности в области использования информацио</w:t>
      </w:r>
      <w:r w:rsidR="00845204">
        <w:rPr>
          <w:rFonts w:ascii="Times New Roman" w:hAnsi="Times New Roman" w:cs="Times New Roman"/>
          <w:sz w:val="28"/>
          <w:szCs w:val="28"/>
          <w:lang w:eastAsia="ru-RU"/>
        </w:rPr>
        <w:t>нно-коммуникационных технологий.</w:t>
      </w:r>
    </w:p>
    <w:p w:rsidR="00845204" w:rsidRPr="00E86A7C" w:rsidRDefault="00845204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1E3" w:rsidRPr="00E86A7C" w:rsidRDefault="00845204" w:rsidP="001D21E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D21E3" w:rsidRPr="00845204">
        <w:rPr>
          <w:rFonts w:ascii="Times New Roman" w:hAnsi="Times New Roman" w:cs="Times New Roman"/>
          <w:b/>
          <w:sz w:val="28"/>
          <w:szCs w:val="28"/>
          <w:lang w:eastAsia="ru-RU"/>
        </w:rPr>
        <w:t>редметные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1D21E3" w:rsidRPr="00E86A7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формулирование собственного отношения к произведениям литературы, их оценка;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обственная интерпретация (в отдельных случаях) изученных литературных произведений;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авторской позиции и своё отношение к ней;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12)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sz w:val="28"/>
          <w:szCs w:val="28"/>
          <w:lang w:eastAsia="ru-RU"/>
        </w:rPr>
        <w:t>13)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D21E3" w:rsidRPr="00E86A7C" w:rsidRDefault="001D21E3" w:rsidP="001D21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61A" w:rsidRDefault="0083361A" w:rsidP="0083361A">
      <w:pPr>
        <w:shd w:val="clear" w:color="auto" w:fill="FFFFFF"/>
        <w:jc w:val="center"/>
        <w:rPr>
          <w:b/>
          <w:bCs w:val="0"/>
          <w:color w:val="212121"/>
        </w:rPr>
      </w:pPr>
      <w:r w:rsidRPr="00E86A7C">
        <w:rPr>
          <w:b/>
          <w:bCs w:val="0"/>
          <w:color w:val="212121"/>
        </w:rPr>
        <w:t>Содержание учебного курса</w:t>
      </w:r>
    </w:p>
    <w:p w:rsidR="00621136" w:rsidRPr="00E86A7C" w:rsidRDefault="00621136" w:rsidP="0083361A">
      <w:pPr>
        <w:shd w:val="clear" w:color="auto" w:fill="FFFFFF"/>
        <w:jc w:val="center"/>
        <w:rPr>
          <w:b/>
          <w:bCs w:val="0"/>
          <w:color w:val="212121"/>
        </w:rPr>
      </w:pPr>
    </w:p>
    <w:p w:rsidR="00E86A7C" w:rsidRPr="00E86A7C" w:rsidRDefault="00E86A7C" w:rsidP="00E86A7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Русский фольклор 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  <w:r w:rsidRPr="00E86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>Жанры фольклора.</w:t>
      </w:r>
    </w:p>
    <w:p w:rsidR="00E86A7C" w:rsidRPr="00E86A7C" w:rsidRDefault="00E86A7C" w:rsidP="00E86A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Древнерусская литература 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E86A7C" w:rsidRPr="00E86A7C" w:rsidRDefault="00E86A7C" w:rsidP="00E86A7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6A7C" w:rsidRPr="00E86A7C" w:rsidRDefault="00E86A7C" w:rsidP="00E86A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b/>
          <w:sz w:val="28"/>
          <w:szCs w:val="28"/>
          <w:lang w:eastAsia="ru-RU"/>
        </w:rPr>
        <w:t>Русская литература XVIII - XIX веков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черты русской литературы 18 века. Формирование литературных направлений. Литературная деятельность М.В. Ломоносова, Г.Р. Державина, А.Н. Радищева, Н.М. Карамзина.</w:t>
      </w:r>
    </w:p>
    <w:p w:rsidR="00E86A7C" w:rsidRPr="00E86A7C" w:rsidRDefault="00E86A7C" w:rsidP="00E86A7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6A7C" w:rsidRPr="00E86A7C" w:rsidRDefault="00E86A7C" w:rsidP="00E86A7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6A7C">
        <w:rPr>
          <w:rFonts w:ascii="Times New Roman" w:hAnsi="Times New Roman" w:cs="Times New Roman"/>
          <w:b/>
          <w:sz w:val="28"/>
          <w:szCs w:val="28"/>
          <w:lang w:eastAsia="ru-RU"/>
        </w:rPr>
        <w:t>Русская литература  XX - XXI веков</w:t>
      </w:r>
      <w:r w:rsidRPr="00E86A7C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Современная русская литература.</w:t>
      </w:r>
    </w:p>
    <w:p w:rsidR="00E86A7C" w:rsidRPr="00E86A7C" w:rsidRDefault="00E86A7C" w:rsidP="00E86A7C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3361A" w:rsidRDefault="0083361A" w:rsidP="0083361A">
      <w:pPr>
        <w:shd w:val="clear" w:color="auto" w:fill="FFFFFF"/>
        <w:jc w:val="center"/>
        <w:rPr>
          <w:bCs w:val="0"/>
          <w:color w:val="212121"/>
        </w:rPr>
      </w:pPr>
    </w:p>
    <w:p w:rsidR="00845204" w:rsidRDefault="00845204" w:rsidP="0083361A">
      <w:pPr>
        <w:shd w:val="clear" w:color="auto" w:fill="FFFFFF"/>
        <w:jc w:val="center"/>
        <w:rPr>
          <w:bCs w:val="0"/>
          <w:color w:val="212121"/>
        </w:rPr>
      </w:pPr>
    </w:p>
    <w:p w:rsidR="00621136" w:rsidRDefault="00621136" w:rsidP="0083361A">
      <w:pPr>
        <w:shd w:val="clear" w:color="auto" w:fill="FFFFFF"/>
        <w:jc w:val="center"/>
        <w:rPr>
          <w:bCs w:val="0"/>
          <w:color w:val="212121"/>
        </w:rPr>
      </w:pPr>
    </w:p>
    <w:p w:rsidR="00621136" w:rsidRPr="00E86A7C" w:rsidRDefault="00621136" w:rsidP="0083361A">
      <w:pPr>
        <w:shd w:val="clear" w:color="auto" w:fill="FFFFFF"/>
        <w:jc w:val="center"/>
        <w:rPr>
          <w:bCs w:val="0"/>
          <w:color w:val="212121"/>
        </w:rPr>
      </w:pPr>
    </w:p>
    <w:p w:rsidR="0083361A" w:rsidRPr="00E86A7C" w:rsidRDefault="0083361A" w:rsidP="0083361A">
      <w:pPr>
        <w:shd w:val="clear" w:color="auto" w:fill="FFFFFF"/>
        <w:rPr>
          <w:bCs w:val="0"/>
        </w:rPr>
      </w:pPr>
    </w:p>
    <w:p w:rsidR="0083361A" w:rsidRPr="00E86A7C" w:rsidRDefault="0083361A" w:rsidP="0083361A">
      <w:pPr>
        <w:ind w:left="-900"/>
        <w:jc w:val="center"/>
        <w:rPr>
          <w:b/>
          <w:color w:val="FF0000"/>
        </w:rPr>
      </w:pPr>
      <w:r w:rsidRPr="00E86A7C">
        <w:rPr>
          <w:b/>
          <w:color w:val="auto"/>
        </w:rPr>
        <w:t xml:space="preserve">Тематическое планирование </w:t>
      </w:r>
      <w:r w:rsidRPr="00E86A7C">
        <w:rPr>
          <w:b/>
        </w:rPr>
        <w:t>с учётом рабочей программы воспитания.</w:t>
      </w:r>
      <w:r w:rsidRPr="00E86A7C">
        <w:rPr>
          <w:b/>
          <w:color w:val="FF0000"/>
        </w:rPr>
        <w:t xml:space="preserve"> </w:t>
      </w:r>
    </w:p>
    <w:p w:rsidR="00E86A7C" w:rsidRPr="00E86A7C" w:rsidRDefault="00E86A7C" w:rsidP="0083361A">
      <w:pPr>
        <w:ind w:left="-900"/>
        <w:jc w:val="center"/>
        <w:rPr>
          <w:color w:val="FF0000"/>
        </w:rPr>
      </w:pPr>
    </w:p>
    <w:tbl>
      <w:tblPr>
        <w:tblStyle w:val="a4"/>
        <w:tblW w:w="9158" w:type="dxa"/>
        <w:tblLayout w:type="fixed"/>
        <w:tblLook w:val="04A0" w:firstRow="1" w:lastRow="0" w:firstColumn="1" w:lastColumn="0" w:noHBand="0" w:noVBand="1"/>
      </w:tblPr>
      <w:tblGrid>
        <w:gridCol w:w="954"/>
        <w:gridCol w:w="7212"/>
        <w:gridCol w:w="992"/>
      </w:tblGrid>
      <w:tr w:rsidR="00E86A7C" w:rsidRPr="00E86A7C" w:rsidTr="00E86A7C">
        <w:trPr>
          <w:trHeight w:val="562"/>
        </w:trPr>
        <w:tc>
          <w:tcPr>
            <w:tcW w:w="954" w:type="dxa"/>
            <w:vMerge w:val="restart"/>
          </w:tcPr>
          <w:p w:rsidR="00E86A7C" w:rsidRPr="00E86A7C" w:rsidRDefault="00E86A7C" w:rsidP="00E86A7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86A7C">
              <w:rPr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212" w:type="dxa"/>
            <w:vMerge w:val="restart"/>
          </w:tcPr>
          <w:p w:rsidR="00E86A7C" w:rsidRPr="00E86A7C" w:rsidRDefault="00E86A7C" w:rsidP="00E86A7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86A7C">
              <w:rPr>
                <w:b/>
                <w:sz w:val="24"/>
                <w:szCs w:val="24"/>
                <w:lang w:eastAsia="en-US"/>
              </w:rPr>
              <w:t>Раздел (количество часов)</w:t>
            </w:r>
          </w:p>
          <w:p w:rsidR="00E86A7C" w:rsidRPr="00E86A7C" w:rsidRDefault="00E86A7C" w:rsidP="00E86A7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86A7C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86A7C" w:rsidRPr="00E86A7C" w:rsidRDefault="00E86A7C" w:rsidP="00E86A7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86A7C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E86A7C" w:rsidRPr="00E86A7C" w:rsidTr="00E86A7C">
        <w:trPr>
          <w:trHeight w:val="322"/>
        </w:trPr>
        <w:tc>
          <w:tcPr>
            <w:tcW w:w="954" w:type="dxa"/>
            <w:vMerge/>
            <w:vAlign w:val="center"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212" w:type="dxa"/>
            <w:vMerge/>
            <w:vAlign w:val="center"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</w:p>
        </w:tc>
      </w:tr>
      <w:tr w:rsidR="00E86A7C" w:rsidRPr="00E86A7C" w:rsidTr="00E86A7C">
        <w:trPr>
          <w:trHeight w:val="587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Фольклор — коллективное устное народное творчество. Жанры фольклора.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415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2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Обрядовые песни русского народа. Героический эпос.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413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3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Исторические предания, легенды. Детский фольклор.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680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4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Возникновение древнерусской литературы. Самобытный характер и высокий духовный уровень литературы Древней Руси.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679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5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szCs w:val="24"/>
              </w:rPr>
              <w:t>«Задонщина». Тема единения Русской земли</w:t>
            </w:r>
            <w:r w:rsidRPr="00E86A7C">
              <w:rPr>
                <w:rFonts w:eastAsia="Calibri"/>
                <w:szCs w:val="24"/>
              </w:rPr>
              <w:t xml:space="preserve"> Основные жанры древнерусской литературы, их важнейшие особенности.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851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6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Основные черты русской литературы 18 века. Формирование литературных направлений. Общественная, научная и просветительская деятельность М.В. Ломоносова.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851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7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Г.Р. Державин. Жизнь и личность поэта, служебный и общественно-литературный путь. Новаторский характер поэзии Державина.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644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8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А.Н. Радищев. Биография, политические, философские и эстетические взгляды Радищева.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629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9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Н.М. Карамзин. Значение Карамзина в истории русского литературного языка. Место Карамзина в русской литературе.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398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10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«Золотой век» русской литературы: история, писатели и поэты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403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11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szCs w:val="24"/>
              </w:rPr>
              <w:t>Поэтические традиции XIX века в творчестве Апухтина А.Н.</w:t>
            </w:r>
          </w:p>
        </w:tc>
        <w:tc>
          <w:tcPr>
            <w:tcW w:w="992" w:type="dxa"/>
            <w:hideMark/>
          </w:tcPr>
          <w:p w:rsidR="00E86A7C" w:rsidRPr="00E86A7C" w:rsidRDefault="00E86A7C" w:rsidP="00E86A7C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</w:t>
            </w:r>
          </w:p>
        </w:tc>
      </w:tr>
      <w:tr w:rsidR="00E86A7C" w:rsidRPr="00E86A7C" w:rsidTr="00E86A7C">
        <w:trPr>
          <w:trHeight w:val="851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12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szCs w:val="24"/>
              </w:rPr>
              <w:t>И.А.Бунин. Рассказы из цикла «Холодная осень».</w:t>
            </w:r>
            <w:r w:rsidRPr="00E86A7C">
              <w:rPr>
                <w:rStyle w:val="a6"/>
                <w:szCs w:val="24"/>
                <w:shd w:val="clear" w:color="auto" w:fill="FFFFFF"/>
              </w:rPr>
              <w:t xml:space="preserve"> </w:t>
            </w:r>
            <w:r w:rsidRPr="00E86A7C">
              <w:rPr>
                <w:rStyle w:val="a6"/>
                <w:b w:val="0"/>
                <w:szCs w:val="24"/>
                <w:shd w:val="clear" w:color="auto" w:fill="FFFFFF"/>
              </w:rPr>
              <w:t>А.Толстой. «Русский характер» -</w:t>
            </w:r>
            <w:r w:rsidRPr="00E86A7C">
              <w:rPr>
                <w:b/>
                <w:szCs w:val="24"/>
                <w:shd w:val="clear" w:color="auto" w:fill="FFFFFF"/>
              </w:rPr>
              <w:t xml:space="preserve"> </w:t>
            </w:r>
            <w:r w:rsidRPr="00E86A7C">
              <w:rPr>
                <w:szCs w:val="24"/>
                <w:shd w:val="clear" w:color="auto" w:fill="FFFFFF"/>
              </w:rPr>
              <w:t>своеобразный итог рассуждениям о </w:t>
            </w:r>
            <w:r w:rsidRPr="00E86A7C">
              <w:rPr>
                <w:bCs/>
                <w:szCs w:val="24"/>
                <w:shd w:val="clear" w:color="auto" w:fill="FFFFFF"/>
              </w:rPr>
              <w:t>русском</w:t>
            </w:r>
            <w:r w:rsidRPr="00E86A7C">
              <w:rPr>
                <w:szCs w:val="24"/>
                <w:shd w:val="clear" w:color="auto" w:fill="FFFFFF"/>
              </w:rPr>
              <w:t> человеке.</w:t>
            </w:r>
            <w:r w:rsidRPr="00E86A7C">
              <w:rPr>
                <w:b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86A7C" w:rsidRPr="00E86A7C" w:rsidTr="00E86A7C">
        <w:trPr>
          <w:trHeight w:val="451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13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szCs w:val="24"/>
              </w:rPr>
              <w:t>Солженицын А.И. Цикл «Крохотки»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86A7C" w:rsidRPr="00E86A7C" w:rsidTr="00E86A7C">
        <w:trPr>
          <w:trHeight w:val="577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14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szCs w:val="24"/>
                <w:shd w:val="clear" w:color="auto" w:fill="FFFFFF"/>
              </w:rPr>
              <w:t xml:space="preserve"> Ю. </w:t>
            </w:r>
            <w:r w:rsidRPr="00E86A7C">
              <w:rPr>
                <w:bCs/>
                <w:szCs w:val="24"/>
                <w:shd w:val="clear" w:color="auto" w:fill="FFFFFF"/>
              </w:rPr>
              <w:t>Бондарев</w:t>
            </w:r>
            <w:r w:rsidRPr="00E86A7C">
              <w:rPr>
                <w:szCs w:val="24"/>
                <w:shd w:val="clear" w:color="auto" w:fill="FFFFFF"/>
              </w:rPr>
              <w:t>. Рассказ «</w:t>
            </w:r>
            <w:r w:rsidRPr="00E86A7C">
              <w:rPr>
                <w:bCs/>
                <w:szCs w:val="24"/>
                <w:shd w:val="clear" w:color="auto" w:fill="FFFFFF"/>
              </w:rPr>
              <w:t>Простите</w:t>
            </w:r>
            <w:r w:rsidRPr="00E86A7C">
              <w:rPr>
                <w:szCs w:val="24"/>
                <w:shd w:val="clear" w:color="auto" w:fill="FFFFFF"/>
              </w:rPr>
              <w:t> </w:t>
            </w:r>
            <w:r w:rsidRPr="00E86A7C">
              <w:rPr>
                <w:bCs/>
                <w:szCs w:val="24"/>
                <w:shd w:val="clear" w:color="auto" w:fill="FFFFFF"/>
              </w:rPr>
              <w:t>нас</w:t>
            </w:r>
            <w:r w:rsidRPr="00E86A7C">
              <w:rPr>
                <w:szCs w:val="24"/>
                <w:shd w:val="clear" w:color="auto" w:fill="FFFFFF"/>
              </w:rPr>
              <w:t>!» Безнравственность забвения человека человеком.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86A7C" w:rsidRPr="00E86A7C" w:rsidTr="00E86A7C">
        <w:trPr>
          <w:trHeight w:val="395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15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color w:val="000000"/>
                <w:szCs w:val="24"/>
              </w:rPr>
              <w:t>К.Г.Паустовский. «Телеграмма».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86A7C" w:rsidRPr="00E86A7C" w:rsidTr="00E86A7C">
        <w:trPr>
          <w:trHeight w:val="385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16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b/>
                <w:szCs w:val="24"/>
              </w:rPr>
            </w:pPr>
            <w:r w:rsidRPr="00E86A7C">
              <w:rPr>
                <w:rStyle w:val="a6"/>
                <w:b w:val="0"/>
                <w:szCs w:val="24"/>
                <w:shd w:val="clear" w:color="auto" w:fill="FFFFFF"/>
              </w:rPr>
              <w:t>Психологизм рассказа Юрия Казакова «Запах хлеба».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86A7C" w:rsidRPr="00E86A7C" w:rsidTr="00E86A7C">
        <w:trPr>
          <w:trHeight w:val="405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17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szCs w:val="24"/>
              </w:rPr>
              <w:t>А.Грин. «Зеленая лампа». Что нужно человеку для счастья.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86A7C" w:rsidRPr="00E86A7C" w:rsidTr="00E86A7C">
        <w:trPr>
          <w:trHeight w:val="566"/>
        </w:trPr>
        <w:tc>
          <w:tcPr>
            <w:tcW w:w="954" w:type="dxa"/>
            <w:hideMark/>
          </w:tcPr>
          <w:p w:rsidR="00E86A7C" w:rsidRPr="00E86A7C" w:rsidRDefault="00E86A7C" w:rsidP="00621136">
            <w:pPr>
              <w:pStyle w:val="a5"/>
              <w:jc w:val="center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18</w:t>
            </w:r>
          </w:p>
        </w:tc>
        <w:tc>
          <w:tcPr>
            <w:tcW w:w="7212" w:type="dxa"/>
            <w:hideMark/>
          </w:tcPr>
          <w:p w:rsidR="00E86A7C" w:rsidRPr="00E86A7C" w:rsidRDefault="00E86A7C" w:rsidP="00E86A7C">
            <w:pPr>
              <w:pStyle w:val="a5"/>
              <w:rPr>
                <w:rFonts w:eastAsia="Calibri"/>
                <w:szCs w:val="24"/>
              </w:rPr>
            </w:pPr>
            <w:r w:rsidRPr="00E86A7C">
              <w:rPr>
                <w:rFonts w:eastAsia="Calibri"/>
                <w:szCs w:val="24"/>
              </w:rPr>
              <w:t>Современная русская литература: темы, проблемы, произведения.</w:t>
            </w:r>
            <w:r w:rsidRPr="00E86A7C">
              <w:rPr>
                <w:szCs w:val="24"/>
              </w:rPr>
              <w:t xml:space="preserve"> Екимов Б.П. «Ночь исцеления».</w:t>
            </w:r>
          </w:p>
        </w:tc>
        <w:tc>
          <w:tcPr>
            <w:tcW w:w="992" w:type="dxa"/>
            <w:hideMark/>
          </w:tcPr>
          <w:p w:rsidR="00E86A7C" w:rsidRPr="00E86A7C" w:rsidRDefault="00E86A7C" w:rsidP="00621136">
            <w:pPr>
              <w:jc w:val="center"/>
              <w:rPr>
                <w:sz w:val="24"/>
                <w:szCs w:val="24"/>
              </w:rPr>
            </w:pPr>
            <w:r w:rsidRPr="00E86A7C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6722F9" w:rsidRPr="00E86A7C" w:rsidRDefault="006722F9"/>
    <w:sectPr w:rsidR="006722F9" w:rsidRPr="00E8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A19"/>
    <w:multiLevelType w:val="hybridMultilevel"/>
    <w:tmpl w:val="02141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55D7"/>
    <w:multiLevelType w:val="hybridMultilevel"/>
    <w:tmpl w:val="CA92B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2C9"/>
    <w:multiLevelType w:val="hybridMultilevel"/>
    <w:tmpl w:val="A6F6B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4A2B"/>
    <w:multiLevelType w:val="hybridMultilevel"/>
    <w:tmpl w:val="157EE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6CBE"/>
    <w:multiLevelType w:val="hybridMultilevel"/>
    <w:tmpl w:val="0298D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D7"/>
    <w:rsid w:val="001D21E3"/>
    <w:rsid w:val="00206F2B"/>
    <w:rsid w:val="00294E98"/>
    <w:rsid w:val="00621136"/>
    <w:rsid w:val="00625C17"/>
    <w:rsid w:val="006722F9"/>
    <w:rsid w:val="0074492F"/>
    <w:rsid w:val="0083361A"/>
    <w:rsid w:val="00845204"/>
    <w:rsid w:val="00851147"/>
    <w:rsid w:val="00980391"/>
    <w:rsid w:val="00C335D7"/>
    <w:rsid w:val="00E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32DB"/>
  <w15:chartTrackingRefBased/>
  <w15:docId w15:val="{12E015DC-51FF-4EF9-8230-0524DDE7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1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61A"/>
    <w:pPr>
      <w:ind w:left="720"/>
      <w:contextualSpacing/>
    </w:pPr>
  </w:style>
  <w:style w:type="table" w:styleId="a4">
    <w:name w:val="Table Grid"/>
    <w:basedOn w:val="a1"/>
    <w:uiPriority w:val="39"/>
    <w:rsid w:val="0083361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D21E3"/>
    <w:pPr>
      <w:spacing w:after="0" w:line="240" w:lineRule="auto"/>
    </w:pPr>
  </w:style>
  <w:style w:type="character" w:styleId="a6">
    <w:name w:val="Strong"/>
    <w:uiPriority w:val="22"/>
    <w:qFormat/>
    <w:rsid w:val="00E86A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36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F79A-F5A5-407A-A830-3B8500C8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15</cp:revision>
  <cp:lastPrinted>2021-11-12T13:45:00Z</cp:lastPrinted>
  <dcterms:created xsi:type="dcterms:W3CDTF">2021-09-15T10:16:00Z</dcterms:created>
  <dcterms:modified xsi:type="dcterms:W3CDTF">2022-12-14T12:03:00Z</dcterms:modified>
</cp:coreProperties>
</file>