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РОССИЙСКАЯ ФЕДЕРАЦИЯ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E61637" w:rsidRPr="00FA41B9" w:rsidRDefault="00E61637" w:rsidP="00E61637">
      <w:pPr>
        <w:spacing w:after="0"/>
        <w:rPr>
          <w:rFonts w:cs="Times New Roman"/>
          <w:sz w:val="24"/>
          <w:szCs w:val="24"/>
        </w:rPr>
      </w:pPr>
    </w:p>
    <w:p w:rsidR="00E61637" w:rsidRPr="00FA41B9" w:rsidRDefault="00E61637" w:rsidP="00E61637">
      <w:pPr>
        <w:rPr>
          <w:rFonts w:cs="Times New Roman"/>
          <w:sz w:val="24"/>
          <w:szCs w:val="24"/>
        </w:rPr>
      </w:pPr>
    </w:p>
    <w:p w:rsidR="00E61637" w:rsidRPr="00FA41B9" w:rsidRDefault="008277ED" w:rsidP="00E61637">
      <w:pPr>
        <w:rPr>
          <w:rFonts w:cs="Times New Roman"/>
          <w:b/>
          <w:sz w:val="24"/>
          <w:szCs w:val="24"/>
        </w:rPr>
      </w:pPr>
      <w:r w:rsidRPr="008277ED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Pr="00FA41B9" w:rsidRDefault="00E61637" w:rsidP="00E61637">
      <w:pPr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>Рабочая программа</w:t>
      </w:r>
    </w:p>
    <w:p w:rsid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 xml:space="preserve"> внеурочной деятельности</w:t>
      </w: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FA41B9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6816A1" w:rsidRPr="00FA41B9" w:rsidRDefault="006816A1" w:rsidP="00AF3967">
      <w:pPr>
        <w:shd w:val="clear" w:color="auto" w:fill="FFFFFF"/>
        <w:spacing w:after="0"/>
        <w:ind w:right="58"/>
        <w:jc w:val="center"/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«</w:t>
      </w:r>
      <w:r w:rsidR="008277ED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Школа вожатых</w:t>
      </w:r>
      <w:bookmarkStart w:id="0" w:name="_GoBack"/>
      <w:bookmarkEnd w:id="0"/>
      <w:r w:rsidRPr="00FA41B9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»</w:t>
      </w:r>
    </w:p>
    <w:p w:rsidR="00FA41B9" w:rsidRPr="00FA41B9" w:rsidRDefault="00FA41B9" w:rsidP="00FA41B9">
      <w:pPr>
        <w:jc w:val="center"/>
        <w:rPr>
          <w:rFonts w:eastAsia="Calibri" w:cs="Times New Roman"/>
          <w:szCs w:val="28"/>
        </w:rPr>
      </w:pPr>
      <w:r w:rsidRPr="00FA41B9">
        <w:rPr>
          <w:rFonts w:eastAsia="Calibri" w:cs="Times New Roman"/>
          <w:szCs w:val="28"/>
        </w:rPr>
        <w:t>для обучающихся 5-</w:t>
      </w:r>
      <w:r>
        <w:rPr>
          <w:rFonts w:eastAsia="Calibri" w:cs="Times New Roman"/>
          <w:szCs w:val="28"/>
        </w:rPr>
        <w:t xml:space="preserve">9 </w:t>
      </w:r>
      <w:r w:rsidRPr="00FA41B9">
        <w:rPr>
          <w:rFonts w:eastAsia="Calibri" w:cs="Times New Roman"/>
          <w:szCs w:val="28"/>
        </w:rPr>
        <w:t>классов</w:t>
      </w:r>
    </w:p>
    <w:p w:rsidR="00E61637" w:rsidRPr="00FA41B9" w:rsidRDefault="006F2D5C" w:rsidP="00FA41B9">
      <w:pPr>
        <w:shd w:val="clear" w:color="auto" w:fill="FFFFFF"/>
        <w:spacing w:after="0"/>
        <w:ind w:left="3540" w:right="5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2023</w:t>
      </w:r>
      <w:r w:rsidR="00E61637" w:rsidRPr="00FA41B9">
        <w:rPr>
          <w:rFonts w:eastAsia="Calibri" w:cs="Times New Roman"/>
          <w:sz w:val="24"/>
          <w:szCs w:val="24"/>
        </w:rPr>
        <w:t>-202</w:t>
      </w:r>
      <w:r>
        <w:rPr>
          <w:rFonts w:eastAsia="Calibri" w:cs="Times New Roman"/>
          <w:sz w:val="24"/>
          <w:szCs w:val="24"/>
        </w:rPr>
        <w:t>4</w:t>
      </w:r>
      <w:r w:rsidR="00E61637" w:rsidRPr="00FA41B9">
        <w:rPr>
          <w:rFonts w:eastAsia="Calibri" w:cs="Times New Roman"/>
          <w:sz w:val="24"/>
          <w:szCs w:val="24"/>
        </w:rPr>
        <w:t xml:space="preserve"> учебный год</w:t>
      </w: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E61637" w:rsidRPr="00FA41B9" w:rsidRDefault="00E61637" w:rsidP="00E61637">
      <w:pPr>
        <w:jc w:val="center"/>
        <w:rPr>
          <w:rFonts w:eastAsia="Calibri" w:cs="Times New Roman"/>
          <w:b/>
          <w:sz w:val="24"/>
          <w:szCs w:val="24"/>
        </w:rPr>
      </w:pPr>
    </w:p>
    <w:p w:rsidR="00E61637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P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636DF6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FA41B9">
        <w:rPr>
          <w:rFonts w:eastAsia="Calibri" w:cs="Times New Roman"/>
          <w:b/>
          <w:sz w:val="24"/>
          <w:szCs w:val="24"/>
        </w:rPr>
        <w:t>Составитель:</w:t>
      </w:r>
    </w:p>
    <w:p w:rsidR="00E61637" w:rsidRPr="00FA41B9" w:rsidRDefault="00AF3967" w:rsidP="00636DF6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Котова Татьяна Сергеевна</w:t>
      </w:r>
      <w:r w:rsidR="00E61637" w:rsidRPr="00FA41B9">
        <w:rPr>
          <w:rFonts w:eastAsia="Calibri" w:cs="Times New Roman"/>
          <w:sz w:val="24"/>
          <w:szCs w:val="24"/>
        </w:rPr>
        <w:t xml:space="preserve">, </w:t>
      </w:r>
    </w:p>
    <w:p w:rsidR="00E61637" w:rsidRPr="00FA41B9" w:rsidRDefault="00AF3967" w:rsidP="00636DF6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E61637" w:rsidRPr="00FA41B9">
        <w:rPr>
          <w:rFonts w:eastAsia="Calibri" w:cs="Times New Roman"/>
          <w:sz w:val="24"/>
          <w:szCs w:val="24"/>
        </w:rPr>
        <w:t>едагог</w:t>
      </w:r>
      <w:r>
        <w:rPr>
          <w:rFonts w:eastAsia="Calibri" w:cs="Times New Roman"/>
          <w:sz w:val="24"/>
          <w:szCs w:val="24"/>
        </w:rPr>
        <w:t>-организатор</w:t>
      </w:r>
      <w:r w:rsidR="00E61637" w:rsidRPr="00FA41B9">
        <w:rPr>
          <w:rFonts w:eastAsia="Calibri" w:cs="Times New Roman"/>
          <w:sz w:val="24"/>
          <w:szCs w:val="24"/>
        </w:rPr>
        <w:t xml:space="preserve"> </w:t>
      </w:r>
    </w:p>
    <w:p w:rsidR="00E61637" w:rsidRDefault="00E61637" w:rsidP="00636DF6">
      <w:pPr>
        <w:spacing w:after="0"/>
        <w:jc w:val="right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8277ED" w:rsidRDefault="008277ED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636DF6" w:rsidRDefault="00636DF6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8277ED" w:rsidRPr="00FA41B9" w:rsidRDefault="008277ED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</w:p>
    <w:p w:rsidR="006816A1" w:rsidRDefault="00E61637" w:rsidP="00CB69AB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6F2D5C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5679" w:rsidRPr="00FA41B9" w:rsidRDefault="00895679" w:rsidP="00CB69AB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1637" w:rsidRDefault="00E61637" w:rsidP="00AF3967">
      <w:pPr>
        <w:shd w:val="clear" w:color="auto" w:fill="FFFFFF"/>
        <w:spacing w:after="0"/>
        <w:ind w:right="5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B69AB" w:rsidRPr="00FA41B9" w:rsidRDefault="00CB69AB" w:rsidP="00CB69AB">
      <w:pPr>
        <w:shd w:val="clear" w:color="auto" w:fill="FFFFFF"/>
        <w:spacing w:after="0"/>
        <w:ind w:left="1416" w:right="5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69AB" w:rsidRPr="00C30C80" w:rsidRDefault="00CB69AB" w:rsidP="002C38F8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Рабочая программа внеурочной деятельности </w:t>
      </w: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6F2D5C">
        <w:rPr>
          <w:rFonts w:eastAsia="Times New Roman" w:cs="Times New Roman"/>
          <w:bCs/>
          <w:sz w:val="24"/>
          <w:szCs w:val="24"/>
          <w:lang w:eastAsia="ru-RU"/>
        </w:rPr>
        <w:t>Школа вожатых</w:t>
      </w:r>
      <w:r>
        <w:rPr>
          <w:rFonts w:eastAsia="Times New Roman" w:cs="Times New Roman"/>
          <w:bCs/>
          <w:sz w:val="24"/>
          <w:szCs w:val="24"/>
          <w:lang w:eastAsia="ru-RU"/>
        </w:rPr>
        <w:t>» р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E61637" w:rsidRPr="00FA41B9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 Муниципального бюджетного общеобразовательного учреждения Игримская средняя общеобразовательная школа имени Героя Советского Союза Гав</w:t>
      </w:r>
      <w:r w:rsidR="00F07028">
        <w:rPr>
          <w:rFonts w:eastAsia="Times New Roman" w:cs="Times New Roman"/>
          <w:bCs/>
          <w:sz w:val="24"/>
          <w:szCs w:val="24"/>
          <w:lang w:eastAsia="ru-RU"/>
        </w:rPr>
        <w:t>риила Епифановича Собянина Г.Е.</w:t>
      </w:r>
    </w:p>
    <w:p w:rsidR="00A63200" w:rsidRPr="00C30C80" w:rsidRDefault="00BB0FF7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0C80">
        <w:rPr>
          <w:rFonts w:eastAsia="Times New Roman" w:cs="Times New Roman"/>
          <w:bCs/>
          <w:sz w:val="24"/>
          <w:szCs w:val="24"/>
          <w:lang w:eastAsia="ru-RU"/>
        </w:rPr>
        <w:t>Рабочая программа ориентирована на учебные пособия</w:t>
      </w:r>
      <w:r w:rsidR="00E24BCE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24BCE" w:rsidRPr="002C38F8" w:rsidRDefault="002C38F8" w:rsidP="002C38F8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Воспитательная система школы: Педагогические идеи и опыт формирования. – Караковский В.А.</w:t>
      </w:r>
    </w:p>
    <w:p w:rsidR="002C38F8" w:rsidRPr="002C38F8" w:rsidRDefault="002C38F8" w:rsidP="002C38F8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технологии. – Селевко Г.К.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0C80">
        <w:rPr>
          <w:rFonts w:eastAsia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отводится </w:t>
      </w:r>
      <w:r w:rsidR="00EE4F83" w:rsidRPr="00DE10E8">
        <w:rPr>
          <w:rFonts w:eastAsia="Times New Roman" w:cs="Times New Roman"/>
          <w:sz w:val="24"/>
          <w:szCs w:val="24"/>
          <w:lang w:eastAsia="ru-RU"/>
        </w:rPr>
        <w:t>68</w:t>
      </w:r>
      <w:r w:rsidR="008B0502" w:rsidRPr="00DE10E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час</w:t>
      </w:r>
      <w:r w:rsidR="008B0502">
        <w:rPr>
          <w:rFonts w:eastAsia="Times New Roman" w:cs="Times New Roman"/>
          <w:sz w:val="24"/>
          <w:szCs w:val="24"/>
          <w:lang w:eastAsia="ru-RU"/>
        </w:rPr>
        <w:t>а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в год.</w:t>
      </w:r>
    </w:p>
    <w:p w:rsidR="00CB69AB" w:rsidRPr="002C38F8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 w:rsidR="00BB0FF7">
        <w:rPr>
          <w:rFonts w:eastAsia="Times New Roman" w:cs="Times New Roman"/>
          <w:bCs/>
          <w:sz w:val="24"/>
          <w:szCs w:val="24"/>
          <w:lang w:eastAsia="ru-RU"/>
        </w:rPr>
        <w:t xml:space="preserve">участия в </w:t>
      </w:r>
      <w:r w:rsidR="00BB0FF7" w:rsidRPr="002C38F8">
        <w:rPr>
          <w:rFonts w:eastAsia="Times New Roman" w:cs="Times New Roman"/>
          <w:bCs/>
          <w:sz w:val="24"/>
          <w:szCs w:val="24"/>
          <w:lang w:eastAsia="ru-RU"/>
        </w:rPr>
        <w:t>акциях, конкурсах, отчетной презентации.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B69AB" w:rsidRPr="00CB69AB" w:rsidRDefault="00CB69AB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</w:t>
      </w:r>
      <w:r w:rsidRPr="00CB69A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26F7E" w:rsidRDefault="00526F7E" w:rsidP="002C38F8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437F8" w:rsidRPr="00CF0207" w:rsidRDefault="00E61637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6F7E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Цели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CF020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развитие творческих способностей и нравственных качеств детей, </w:t>
      </w:r>
      <w:r w:rsidR="00CF020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чувства </w:t>
      </w:r>
      <w:r w:rsidR="003E2A8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социальной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ответственности, культуры поведения,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привлечение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93BAD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 организации </w:t>
      </w:r>
      <w:r w:rsid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досуга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среди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E46A4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121BC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общеобразовательного учреждения</w:t>
      </w:r>
      <w:r w:rsidR="00693BA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526F7E" w:rsidRDefault="00526F7E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A786A" w:rsidRPr="00110F61" w:rsidRDefault="00E61637" w:rsidP="002C38F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110F61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</w:t>
      </w:r>
      <w:r w:rsidR="00FA786A" w:rsidRP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10F61" w:rsidRP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познавательного процесса, включение обучающихся в разностороннюю деятельность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61637" w:rsidRPr="00DD4F14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Приобретение определенных знаний, умений по видам деятельности, предусмотренных данной программой</w:t>
      </w:r>
      <w:r w:rsidR="00E61637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навыков позитивного коммуникативного общения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10F61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позитивного отношения к базовым общественным ценностям для формирования здорового образа жизни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C38F8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творческих способностей</w:t>
      </w:r>
    </w:p>
    <w:p w:rsidR="004129ED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ораторского искусства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C38F8" w:rsidRDefault="002C38F8" w:rsidP="002C38F8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общественно-полезной и досуговой деятельности обучающихся совместно с педагогами.</w:t>
      </w:r>
    </w:p>
    <w:p w:rsidR="002C38F8" w:rsidRDefault="002C38F8" w:rsidP="002C38F8">
      <w:pPr>
        <w:widowControl w:val="0"/>
        <w:tabs>
          <w:tab w:val="left" w:pos="993"/>
        </w:tabs>
        <w:autoSpaceDE w:val="0"/>
        <w:autoSpaceDN w:val="0"/>
        <w:spacing w:after="0"/>
        <w:ind w:right="224"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5F5505" w:rsidRPr="005F5505" w:rsidRDefault="005F5505" w:rsidP="005F5505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5F5505" w:rsidRPr="005F5505" w:rsidRDefault="005F5505" w:rsidP="005F5505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F550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2C38F8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center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F5505" w:rsidRPr="005F5505" w:rsidRDefault="005F5505" w:rsidP="005F5505">
      <w:pPr>
        <w:tabs>
          <w:tab w:val="left" w:pos="993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CC1385">
        <w:rPr>
          <w:rFonts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5F5505" w:rsidRPr="00F07028" w:rsidRDefault="005F5505" w:rsidP="005F5505">
      <w:pPr>
        <w:tabs>
          <w:tab w:val="left" w:pos="993"/>
        </w:tabs>
        <w:spacing w:after="0"/>
        <w:ind w:firstLine="709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07028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Личностные</w:t>
      </w:r>
      <w:r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формирование представлений о нравственных нормах.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уважительное отношение к окружающим;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lastRenderedPageBreak/>
        <w:t>осознание ответственности человека за общее благополучие;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этические чувства, доброжелательность и эмоционально-нравственная отзывчивость;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положительная мотивация и познавательный интерес;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способность к самооценке;</w:t>
      </w:r>
    </w:p>
    <w:p w:rsidR="005F5505" w:rsidRPr="00F07028" w:rsidRDefault="005F5505" w:rsidP="005F5505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развитие навыков сотрудничества в разных ситуациях.</w:t>
      </w:r>
    </w:p>
    <w:p w:rsidR="005F5505" w:rsidRPr="00255E50" w:rsidRDefault="005F5505" w:rsidP="005F5505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5F5505" w:rsidRPr="00FA41B9" w:rsidRDefault="005F5505" w:rsidP="005F5505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работать со справочными материалами и Интернет-ресурсами, планировать деятельность объединения;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обогащение ключевых компетенций (коммуникативных, деятельностных и др.);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организовывать деятельность объединения;</w:t>
      </w:r>
    </w:p>
    <w:p w:rsidR="005F5505" w:rsidRPr="002C38F8" w:rsidRDefault="005F5505" w:rsidP="005F5505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>умение оценивать результаты своей деятельности и одноклассников.</w:t>
      </w:r>
    </w:p>
    <w:p w:rsidR="005F5505" w:rsidRPr="00820A01" w:rsidRDefault="005F5505" w:rsidP="005F5505">
      <w:pPr>
        <w:shd w:val="clear" w:color="auto" w:fill="FFFFFF"/>
        <w:tabs>
          <w:tab w:val="left" w:pos="993"/>
        </w:tabs>
        <w:spacing w:after="0"/>
        <w:ind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F5505" w:rsidRPr="00255E50" w:rsidRDefault="005F5505" w:rsidP="005F550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Предметные</w:t>
      </w:r>
      <w:r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5F5505" w:rsidRPr="005F5505" w:rsidRDefault="005F5505" w:rsidP="005F5505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8F8">
        <w:rPr>
          <w:rFonts w:eastAsia="Times New Roman" w:cs="Times New Roman"/>
          <w:sz w:val="24"/>
          <w:szCs w:val="24"/>
          <w:lang w:eastAsia="ru-RU"/>
        </w:rPr>
        <w:t xml:space="preserve">Обучающиеся имеют устойчивый интерес к </w:t>
      </w:r>
      <w:r>
        <w:rPr>
          <w:rFonts w:eastAsia="Times New Roman" w:cs="Times New Roman"/>
          <w:sz w:val="24"/>
          <w:szCs w:val="24"/>
          <w:lang w:eastAsia="ru-RU"/>
        </w:rPr>
        <w:t>школьной</w:t>
      </w:r>
      <w:r w:rsidRPr="002C38F8">
        <w:rPr>
          <w:rFonts w:eastAsia="Times New Roman" w:cs="Times New Roman"/>
          <w:sz w:val="24"/>
          <w:szCs w:val="24"/>
          <w:lang w:eastAsia="ru-RU"/>
        </w:rPr>
        <w:t xml:space="preserve"> деятельности. Инициативны в проведении </w:t>
      </w:r>
      <w:r>
        <w:rPr>
          <w:rFonts w:eastAsia="Times New Roman" w:cs="Times New Roman"/>
          <w:sz w:val="24"/>
          <w:szCs w:val="24"/>
          <w:lang w:eastAsia="ru-RU"/>
        </w:rPr>
        <w:t>мероприятий</w:t>
      </w:r>
      <w:r w:rsidRPr="002C38F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center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 курса внеурочной деятельности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направления деятельности объединения: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Общекультурная деятельность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участие в конкурсах и мероприятиях на уровне школы, района, поселка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организация и проведение массовых мероприятий</w:t>
      </w:r>
    </w:p>
    <w:p w:rsidR="002C38F8" w:rsidRPr="008B0502" w:rsidRDefault="002C38F8" w:rsidP="002C38F8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участие в различных акциях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Информационная деятельность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предусматривает подготовку материалов о деятельности </w:t>
      </w:r>
      <w:r w:rsidR="006F2D5C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Школы вожатых</w:t>
      </w: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средствах массовой информации.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создание стендов и другой информационной работы, освещающей </w:t>
      </w:r>
      <w:r w:rsidR="006F2D5C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мероприятия, проводимые в школе</w:t>
      </w: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38F8" w:rsidRPr="008B0502" w:rsidRDefault="002C38F8" w:rsidP="002C38F8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B0502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Спортивно-оздоровительная деятельность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помощь в организации спортивных мероприятий.</w:t>
      </w:r>
    </w:p>
    <w:p w:rsidR="002C38F8" w:rsidRPr="008B0502" w:rsidRDefault="002C38F8" w:rsidP="002C38F8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B0502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подвижных игр на перемене для младших школьников.</w:t>
      </w:r>
    </w:p>
    <w:p w:rsidR="00255E50" w:rsidRDefault="002C38F8" w:rsidP="000C1829">
      <w:pPr>
        <w:pStyle w:val="a4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C38F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50CBD" w:rsidRPr="00304DD8" w:rsidRDefault="00150CBD" w:rsidP="000C1829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04DD8">
        <w:rPr>
          <w:rFonts w:eastAsia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50CBD" w:rsidRPr="00FA41B9" w:rsidRDefault="00150CBD" w:rsidP="00150CBD">
      <w:pPr>
        <w:tabs>
          <w:tab w:val="left" w:pos="3915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890" w:type="dxa"/>
        <w:tblInd w:w="-176" w:type="dxa"/>
        <w:tblLook w:val="04A0" w:firstRow="1" w:lastRow="0" w:firstColumn="1" w:lastColumn="0" w:noHBand="0" w:noVBand="1"/>
      </w:tblPr>
      <w:tblGrid>
        <w:gridCol w:w="850"/>
        <w:gridCol w:w="3611"/>
        <w:gridCol w:w="1157"/>
        <w:gridCol w:w="1406"/>
        <w:gridCol w:w="2866"/>
      </w:tblGrid>
      <w:tr w:rsidR="000C1829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 (количество часов)</w:t>
            </w:r>
          </w:p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29" w:rsidRPr="000C1829" w:rsidRDefault="000C1829" w:rsidP="000C182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8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06" w:type="dxa"/>
          </w:tcPr>
          <w:p w:rsidR="000C1829" w:rsidRPr="00DE10E8" w:rsidRDefault="000C1829" w:rsidP="000C1829">
            <w:pPr>
              <w:jc w:val="center"/>
              <w:rPr>
                <w:sz w:val="24"/>
                <w:szCs w:val="24"/>
              </w:rPr>
            </w:pPr>
            <w:r w:rsidRPr="00DE10E8">
              <w:rPr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66" w:type="dxa"/>
          </w:tcPr>
          <w:p w:rsidR="000C1829" w:rsidRPr="00607DBD" w:rsidRDefault="000C1829" w:rsidP="000C1829">
            <w:pPr>
              <w:jc w:val="center"/>
              <w:rPr>
                <w:sz w:val="24"/>
                <w:szCs w:val="24"/>
              </w:rPr>
            </w:pPr>
            <w:r w:rsidRPr="00607DBD">
              <w:rPr>
                <w:rFonts w:eastAsia="Times New Roman"/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0C1829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29" w:rsidRPr="000C1829" w:rsidRDefault="000C1829" w:rsidP="0005216E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торжественной линейки “Первый звонок”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0C1829" w:rsidRDefault="00EE4F83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Pr="00DE10E8" w:rsidRDefault="00D05D71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9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widowControl w:val="0"/>
              <w:autoSpaceDE w:val="0"/>
              <w:autoSpaceDN w:val="0"/>
              <w:ind w:left="27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74651">
              <w:rPr>
                <w:rFonts w:eastAsia="Times New Roman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посвящения в первоклассники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07DBD">
              <w:rPr>
                <w:rFonts w:eastAsia="Times New Roman"/>
                <w:sz w:val="24"/>
                <w:szCs w:val="24"/>
                <w:lang w:eastAsia="ru-RU" w:bidi="ru-RU"/>
              </w:rPr>
              <w:t>Портал «Дополнительное образование »</w:t>
            </w:r>
          </w:p>
          <w:p w:rsidR="00607DBD" w:rsidRPr="00607DBD" w:rsidRDefault="00751A04" w:rsidP="006127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8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http://dopedu.ru/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посвящения в Юнгриновцы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6127A4">
            <w:pPr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07DBD">
              <w:rPr>
                <w:rFonts w:eastAsia="Times New Roman"/>
                <w:sz w:val="24"/>
                <w:szCs w:val="24"/>
                <w:lang w:eastAsia="ru-RU" w:bidi="ru-RU"/>
              </w:rPr>
              <w:t>Портал «Дополнительное образование »</w:t>
            </w:r>
          </w:p>
          <w:p w:rsidR="00607DBD" w:rsidRPr="005F5505" w:rsidRDefault="00751A04" w:rsidP="006127A4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9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http://dopedu.ru/</w:t>
              </w:r>
            </w:hyperlink>
          </w:p>
        </w:tc>
      </w:tr>
      <w:tr w:rsidR="00406817" w:rsidRPr="005F5505" w:rsidTr="00607DBD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«День рождения школы»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выставки «Осенние фантазии»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1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 к поздравлению </w:t>
            </w:r>
            <w:r w:rsidRPr="000C1829">
              <w:rPr>
                <w:rFonts w:eastAsia="Arial Unicode MS"/>
                <w:sz w:val="24"/>
                <w:szCs w:val="24"/>
              </w:rPr>
              <w:t>дошкольных работников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6127A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2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 «</w:t>
            </w:r>
            <w:r w:rsidRPr="000C1829">
              <w:rPr>
                <w:rFonts w:eastAsia="Arial Unicode MS"/>
                <w:sz w:val="24"/>
                <w:szCs w:val="24"/>
              </w:rPr>
              <w:t>День рождения Циолковского»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Гостиная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751A04" w:rsidP="00607DBD">
            <w:hyperlink r:id="rId13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ко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Дню красоты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</w:t>
            </w:r>
            <w:r w:rsidRPr="000C1829">
              <w:rPr>
                <w:rFonts w:eastAsia="Arial Unicode MS"/>
                <w:sz w:val="24"/>
                <w:szCs w:val="24"/>
              </w:rPr>
              <w:t>, посвященного дню пожилых людей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5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акции «Моем руки перед едой»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751A04" w:rsidP="00607DBD">
            <w:hyperlink r:id="rId16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 ко «Дню учителя»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D05D7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after="23" w:line="225" w:lineRule="atLeast"/>
              <w:jc w:val="center"/>
              <w:rPr>
                <w:color w:val="181818"/>
              </w:rPr>
            </w:pPr>
            <w:hyperlink r:id="rId17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«Посвящение в пешеходы»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Pr="009F3D1B" w:rsidRDefault="00751A04" w:rsidP="00607DBD">
            <w:pPr>
              <w:shd w:val="clear" w:color="auto" w:fill="FFFFFF"/>
              <w:spacing w:line="225" w:lineRule="atLeast"/>
              <w:jc w:val="center"/>
              <w:rPr>
                <w:color w:val="181818"/>
              </w:rPr>
            </w:pPr>
            <w:hyperlink r:id="rId18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Международному дню музыки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607DBD" w:rsidRDefault="00751A04" w:rsidP="00607DBD">
            <w:hyperlink r:id="rId19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ш</w:t>
            </w:r>
            <w:r w:rsidRPr="000C1829">
              <w:rPr>
                <w:rFonts w:eastAsia="Arial Unicode MS"/>
                <w:sz w:val="24"/>
                <w:szCs w:val="24"/>
              </w:rPr>
              <w:t>кольного этапа районного конкурса «Ученик года»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DE10E8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Концерт 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607DBD" w:rsidRPr="00607DBD" w:rsidRDefault="00751A04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0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Дню народного единства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607DBD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Педагогическая библиотека</w:t>
            </w:r>
          </w:p>
          <w:p w:rsidR="00607DBD" w:rsidRPr="00607DBD" w:rsidRDefault="00751A04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1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http://www.pedlib.ru/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дню Государственного герба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9D387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2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«Дружбе народов»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3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посвященного Дню Березовского района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Всероссийскому Дню матери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5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фестиваля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«Радуга талантов»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Концерт, творческая мастерская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6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новогодних утренников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406817" w:rsidRPr="005F5505" w:rsidRDefault="00607DBD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Международному дню художника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39033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406817" w:rsidRPr="005F5505" w:rsidRDefault="00607DBD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 дню Конституции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0681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7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акции “О вреде курения”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8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>Проведение акции «Скажем спасибо!»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29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мероприятия, посвященного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1C1919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Вечера встречи выпускников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Default="00607DBD" w:rsidP="00607DBD">
            <w:pPr>
              <w:jc w:val="center"/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607DBD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BD" w:rsidRPr="000C1829" w:rsidRDefault="00607DBD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районного конкурса «Ученик года 2023»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DE10E8" w:rsidRDefault="00607DBD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Инфоурок </w:t>
            </w:r>
          </w:p>
          <w:p w:rsidR="00607DBD" w:rsidRPr="001C1919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мероприятия, посвящённого Международному женскому дню 8 марта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0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праздника «Прощание с азбукой»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sz w:val="24"/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1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6127A4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Подготовка и проведение праздника, посвящённого Победе в ВОВ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2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rFonts w:eastAsia="Arial Unicode MS"/>
                <w:sz w:val="24"/>
                <w:szCs w:val="24"/>
              </w:rPr>
              <w:t xml:space="preserve">Участие в акции «Вальс Победы»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3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64-66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05216E">
            <w:pPr>
              <w:rPr>
                <w:rFonts w:eastAsia="Arial Unicode MS"/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 xml:space="preserve">Подготовка и проведение праздника </w:t>
            </w:r>
            <w:r w:rsidRPr="000C1829">
              <w:rPr>
                <w:rFonts w:eastAsia="Arial Unicode MS"/>
                <w:sz w:val="24"/>
                <w:szCs w:val="24"/>
              </w:rPr>
              <w:t xml:space="preserve">«Последнего звонка», «Выпускного в начальной школе» и «Выпускного в 9-х и 11-х классах»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Pr="00607DBD" w:rsidRDefault="00607DBD" w:rsidP="00607DBD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Фестиваль</w:t>
            </w:r>
          </w:p>
          <w:p w:rsidR="00607DBD" w:rsidRPr="00607DBD" w:rsidRDefault="00607DBD" w:rsidP="00607DBD">
            <w:pPr>
              <w:shd w:val="clear" w:color="auto" w:fill="FFFFFF"/>
              <w:spacing w:line="225" w:lineRule="atLeast"/>
              <w:ind w:left="34"/>
              <w:jc w:val="center"/>
              <w:rPr>
                <w:color w:val="181818"/>
                <w:sz w:val="22"/>
              </w:rPr>
            </w:pPr>
            <w:r w:rsidRPr="00607DBD">
              <w:rPr>
                <w:color w:val="181818"/>
                <w:sz w:val="22"/>
              </w:rPr>
              <w:t>педагогических идей  «Открытый урок»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4" w:history="1">
              <w:r w:rsidR="00607DBD" w:rsidRPr="001C28A6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06817" w:rsidRPr="005F5505" w:rsidTr="00607D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74651" w:rsidRDefault="00D74651" w:rsidP="00D74651">
            <w:pPr>
              <w:ind w:left="2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17" w:rsidRPr="000C1829" w:rsidRDefault="00406817" w:rsidP="00D05D71">
            <w:pPr>
              <w:rPr>
                <w:sz w:val="24"/>
                <w:szCs w:val="24"/>
              </w:rPr>
            </w:pPr>
            <w:r w:rsidRPr="000C1829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Default="00406817" w:rsidP="00406817">
            <w:pPr>
              <w:jc w:val="center"/>
            </w:pPr>
            <w:r w:rsidRPr="000C5823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7" w:rsidRPr="00DE10E8" w:rsidRDefault="00406817" w:rsidP="0046335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10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Совещание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D" w:rsidRDefault="00607DBD" w:rsidP="00607DB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7D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06817" w:rsidRPr="005F5505" w:rsidRDefault="00751A04" w:rsidP="00607DBD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35" w:tgtFrame="_blank" w:history="1">
              <w:r w:rsidR="00607DBD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</w:tbl>
    <w:p w:rsidR="0005216E" w:rsidRPr="001132A8" w:rsidRDefault="0005216E" w:rsidP="0005216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05216E" w:rsidRPr="001132A8" w:rsidSect="002C38F8">
      <w:footerReference w:type="default" r:id="rId36"/>
      <w:pgSz w:w="11906" w:h="16838" w:code="9"/>
      <w:pgMar w:top="1134" w:right="70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04" w:rsidRDefault="00751A04" w:rsidP="006B367A">
      <w:pPr>
        <w:spacing w:after="0"/>
      </w:pPr>
      <w:r>
        <w:separator/>
      </w:r>
    </w:p>
  </w:endnote>
  <w:endnote w:type="continuationSeparator" w:id="0">
    <w:p w:rsidR="00751A04" w:rsidRDefault="00751A04" w:rsidP="006B3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424605"/>
      <w:docPartObj>
        <w:docPartGallery w:val="Page Numbers (Bottom of Page)"/>
        <w:docPartUnique/>
      </w:docPartObj>
    </w:sdtPr>
    <w:sdtEndPr/>
    <w:sdtContent>
      <w:p w:rsidR="00D05D71" w:rsidRDefault="00D05D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E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04" w:rsidRDefault="00751A04" w:rsidP="006B367A">
      <w:pPr>
        <w:spacing w:after="0"/>
      </w:pPr>
      <w:r>
        <w:separator/>
      </w:r>
    </w:p>
  </w:footnote>
  <w:footnote w:type="continuationSeparator" w:id="0">
    <w:p w:rsidR="00751A04" w:rsidRDefault="00751A04" w:rsidP="006B36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EC"/>
    <w:multiLevelType w:val="multilevel"/>
    <w:tmpl w:val="FB9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E08"/>
    <w:multiLevelType w:val="multilevel"/>
    <w:tmpl w:val="41F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F56"/>
    <w:multiLevelType w:val="multilevel"/>
    <w:tmpl w:val="268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17ADD"/>
    <w:multiLevelType w:val="hybridMultilevel"/>
    <w:tmpl w:val="DFF2E66E"/>
    <w:lvl w:ilvl="0" w:tplc="CEE82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966BA"/>
    <w:multiLevelType w:val="multilevel"/>
    <w:tmpl w:val="79D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D7B4F"/>
    <w:multiLevelType w:val="multilevel"/>
    <w:tmpl w:val="D82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4F0874"/>
    <w:multiLevelType w:val="hybridMultilevel"/>
    <w:tmpl w:val="4B50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6CE2"/>
    <w:multiLevelType w:val="hybridMultilevel"/>
    <w:tmpl w:val="4B50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B8B"/>
    <w:multiLevelType w:val="hybridMultilevel"/>
    <w:tmpl w:val="202C9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2E6592"/>
    <w:multiLevelType w:val="multilevel"/>
    <w:tmpl w:val="AFCCB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04B48"/>
    <w:multiLevelType w:val="multilevel"/>
    <w:tmpl w:val="A62697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81D54"/>
    <w:multiLevelType w:val="multilevel"/>
    <w:tmpl w:val="B740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B45BF"/>
    <w:multiLevelType w:val="hybridMultilevel"/>
    <w:tmpl w:val="D38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3144"/>
    <w:multiLevelType w:val="hybridMultilevel"/>
    <w:tmpl w:val="39D4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C04"/>
    <w:rsid w:val="0001368F"/>
    <w:rsid w:val="00022FEC"/>
    <w:rsid w:val="00027365"/>
    <w:rsid w:val="0005216E"/>
    <w:rsid w:val="000679D9"/>
    <w:rsid w:val="00096C40"/>
    <w:rsid w:val="000C1829"/>
    <w:rsid w:val="0010773C"/>
    <w:rsid w:val="00110F61"/>
    <w:rsid w:val="001132A8"/>
    <w:rsid w:val="00120F18"/>
    <w:rsid w:val="00150CBD"/>
    <w:rsid w:val="00195B91"/>
    <w:rsid w:val="0019704B"/>
    <w:rsid w:val="001B37DD"/>
    <w:rsid w:val="001F3A10"/>
    <w:rsid w:val="00213C01"/>
    <w:rsid w:val="00255E50"/>
    <w:rsid w:val="002C38F8"/>
    <w:rsid w:val="002D6620"/>
    <w:rsid w:val="002F2D84"/>
    <w:rsid w:val="00304DD8"/>
    <w:rsid w:val="00337716"/>
    <w:rsid w:val="00343C45"/>
    <w:rsid w:val="00354B38"/>
    <w:rsid w:val="00370D55"/>
    <w:rsid w:val="0039033D"/>
    <w:rsid w:val="003A47D9"/>
    <w:rsid w:val="003A736E"/>
    <w:rsid w:val="003A7A7C"/>
    <w:rsid w:val="003C5ED3"/>
    <w:rsid w:val="003E2A85"/>
    <w:rsid w:val="003F0247"/>
    <w:rsid w:val="004011E0"/>
    <w:rsid w:val="00404F78"/>
    <w:rsid w:val="00406817"/>
    <w:rsid w:val="004129ED"/>
    <w:rsid w:val="00420526"/>
    <w:rsid w:val="004611B2"/>
    <w:rsid w:val="00462C2C"/>
    <w:rsid w:val="0046335D"/>
    <w:rsid w:val="004E411C"/>
    <w:rsid w:val="004E71A4"/>
    <w:rsid w:val="00526F7E"/>
    <w:rsid w:val="00530ED4"/>
    <w:rsid w:val="00534F62"/>
    <w:rsid w:val="005706EF"/>
    <w:rsid w:val="00590A9D"/>
    <w:rsid w:val="005A7806"/>
    <w:rsid w:val="005A7BCB"/>
    <w:rsid w:val="005C44DA"/>
    <w:rsid w:val="005D1C38"/>
    <w:rsid w:val="005F4F07"/>
    <w:rsid w:val="005F5505"/>
    <w:rsid w:val="00603E79"/>
    <w:rsid w:val="00607DBD"/>
    <w:rsid w:val="0061115F"/>
    <w:rsid w:val="006121BC"/>
    <w:rsid w:val="006127A4"/>
    <w:rsid w:val="00636DF6"/>
    <w:rsid w:val="00642FC3"/>
    <w:rsid w:val="00670761"/>
    <w:rsid w:val="006816A1"/>
    <w:rsid w:val="00690D5C"/>
    <w:rsid w:val="006911F9"/>
    <w:rsid w:val="00693BAD"/>
    <w:rsid w:val="006B1068"/>
    <w:rsid w:val="006B13EF"/>
    <w:rsid w:val="006B367A"/>
    <w:rsid w:val="006C0B77"/>
    <w:rsid w:val="006C1444"/>
    <w:rsid w:val="006D3FC8"/>
    <w:rsid w:val="006D448D"/>
    <w:rsid w:val="006E7C54"/>
    <w:rsid w:val="006F2D5C"/>
    <w:rsid w:val="00704D24"/>
    <w:rsid w:val="00751A04"/>
    <w:rsid w:val="00764B17"/>
    <w:rsid w:val="007675D3"/>
    <w:rsid w:val="00820A01"/>
    <w:rsid w:val="008242FF"/>
    <w:rsid w:val="00826DEA"/>
    <w:rsid w:val="008277ED"/>
    <w:rsid w:val="00843234"/>
    <w:rsid w:val="00870751"/>
    <w:rsid w:val="00890987"/>
    <w:rsid w:val="00895679"/>
    <w:rsid w:val="008A5E84"/>
    <w:rsid w:val="008A67C2"/>
    <w:rsid w:val="008B0502"/>
    <w:rsid w:val="008B7DFA"/>
    <w:rsid w:val="008D3901"/>
    <w:rsid w:val="008E0617"/>
    <w:rsid w:val="008E5CC0"/>
    <w:rsid w:val="00922C48"/>
    <w:rsid w:val="009D387F"/>
    <w:rsid w:val="009F2812"/>
    <w:rsid w:val="009F37EE"/>
    <w:rsid w:val="00A21ADF"/>
    <w:rsid w:val="00A4398D"/>
    <w:rsid w:val="00A44A6A"/>
    <w:rsid w:val="00A63200"/>
    <w:rsid w:val="00A73490"/>
    <w:rsid w:val="00AC1B46"/>
    <w:rsid w:val="00AC2B90"/>
    <w:rsid w:val="00AE6FE3"/>
    <w:rsid w:val="00AF3967"/>
    <w:rsid w:val="00B323A6"/>
    <w:rsid w:val="00B6354D"/>
    <w:rsid w:val="00B915B7"/>
    <w:rsid w:val="00B91B65"/>
    <w:rsid w:val="00BB0FF7"/>
    <w:rsid w:val="00BB6191"/>
    <w:rsid w:val="00BD4B57"/>
    <w:rsid w:val="00BD52C5"/>
    <w:rsid w:val="00BE4E6A"/>
    <w:rsid w:val="00C026F2"/>
    <w:rsid w:val="00C03F54"/>
    <w:rsid w:val="00C1686F"/>
    <w:rsid w:val="00C20B03"/>
    <w:rsid w:val="00C30C80"/>
    <w:rsid w:val="00C437F8"/>
    <w:rsid w:val="00C4744C"/>
    <w:rsid w:val="00C84E92"/>
    <w:rsid w:val="00CB69AB"/>
    <w:rsid w:val="00CF0207"/>
    <w:rsid w:val="00D05D71"/>
    <w:rsid w:val="00D67F90"/>
    <w:rsid w:val="00D74651"/>
    <w:rsid w:val="00DD41E8"/>
    <w:rsid w:val="00DD4F14"/>
    <w:rsid w:val="00DE10E8"/>
    <w:rsid w:val="00DE434B"/>
    <w:rsid w:val="00E03ECC"/>
    <w:rsid w:val="00E10EC1"/>
    <w:rsid w:val="00E24BCE"/>
    <w:rsid w:val="00E37C04"/>
    <w:rsid w:val="00E46A47"/>
    <w:rsid w:val="00E61637"/>
    <w:rsid w:val="00E73085"/>
    <w:rsid w:val="00E80701"/>
    <w:rsid w:val="00E90FCC"/>
    <w:rsid w:val="00E93FBB"/>
    <w:rsid w:val="00E974B2"/>
    <w:rsid w:val="00EA59DF"/>
    <w:rsid w:val="00EE4070"/>
    <w:rsid w:val="00EE4F83"/>
    <w:rsid w:val="00EE5CB7"/>
    <w:rsid w:val="00F07028"/>
    <w:rsid w:val="00F12C76"/>
    <w:rsid w:val="00F22991"/>
    <w:rsid w:val="00F438D2"/>
    <w:rsid w:val="00F457BA"/>
    <w:rsid w:val="00F54E73"/>
    <w:rsid w:val="00F67E07"/>
    <w:rsid w:val="00F855A8"/>
    <w:rsid w:val="00FA31B1"/>
    <w:rsid w:val="00FA41B9"/>
    <w:rsid w:val="00FA530D"/>
    <w:rsid w:val="00FA786A"/>
    <w:rsid w:val="00FB6F54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C47B"/>
  <w15:docId w15:val="{1EDFCC0E-031F-43E0-BBBD-F851C74E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48D"/>
    <w:pPr>
      <w:ind w:left="720"/>
      <w:contextualSpacing/>
    </w:pPr>
  </w:style>
  <w:style w:type="table" w:styleId="a5">
    <w:name w:val="Table Grid"/>
    <w:basedOn w:val="a1"/>
    <w:uiPriority w:val="59"/>
    <w:rsid w:val="00150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B367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B367A"/>
    <w:rPr>
      <w:rFonts w:ascii="Times New Roman" w:hAnsi="Times New Roman"/>
      <w:sz w:val="28"/>
    </w:rPr>
  </w:style>
  <w:style w:type="paragraph" w:styleId="aa">
    <w:name w:val="No Spacing"/>
    <w:uiPriority w:val="1"/>
    <w:qFormat/>
    <w:rsid w:val="006127A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07D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74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festival.1september.ru/" TargetMode="External"/><Relationship Id="rId21" Type="http://schemas.openxmlformats.org/officeDocument/2006/relationships/hyperlink" Target="http://www.pedlib.ru/" TargetMode="External"/><Relationship Id="rId34" Type="http://schemas.openxmlformats.org/officeDocument/2006/relationships/hyperlink" Target="http://festival.1september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://festival.1septembe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future4you.ru/" TargetMode="External"/><Relationship Id="rId29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future4you.ru/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edu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future4you.ru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future4you.ru/" TargetMode="External"/><Relationship Id="rId8" Type="http://schemas.openxmlformats.org/officeDocument/2006/relationships/hyperlink" Target="http://dop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141</cp:revision>
  <cp:lastPrinted>2023-06-01T13:05:00Z</cp:lastPrinted>
  <dcterms:created xsi:type="dcterms:W3CDTF">2021-10-27T16:59:00Z</dcterms:created>
  <dcterms:modified xsi:type="dcterms:W3CDTF">2023-10-11T08:10:00Z</dcterms:modified>
</cp:coreProperties>
</file>